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0"/>
        <w:gridCol w:w="2370"/>
        <w:gridCol w:w="2730"/>
        <w:gridCol w:w="3974"/>
        <w:gridCol w:w="1984"/>
      </w:tblGrid>
      <w:tr w:rsidR="00443490" w:rsidRPr="009C2013" w:rsidTr="00443490">
        <w:tc>
          <w:tcPr>
            <w:tcW w:w="2800" w:type="dxa"/>
            <w:shd w:val="clear" w:color="auto" w:fill="FABF8F" w:themeFill="accent6" w:themeFillTint="99"/>
          </w:tcPr>
          <w:p w:rsidR="00443490" w:rsidRPr="00B633D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bookmarkStart w:id="0" w:name="_GoBack"/>
            <w:bookmarkEnd w:id="0"/>
            <w:r w:rsidRPr="00B633D5">
              <w:rPr>
                <w:rFonts w:ascii="Barlow" w:hAnsi="Barlow"/>
                <w:b/>
                <w:sz w:val="18"/>
                <w:szCs w:val="18"/>
              </w:rPr>
              <w:t>FINALITE 1</w:t>
            </w:r>
          </w:p>
        </w:tc>
        <w:tc>
          <w:tcPr>
            <w:tcW w:w="2370" w:type="dxa"/>
            <w:shd w:val="clear" w:color="auto" w:fill="FABF8F" w:themeFill="accent6" w:themeFillTint="99"/>
          </w:tcPr>
          <w:p w:rsidR="00443490" w:rsidRPr="00B633D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OBJECTIF STRATEGIQUE</w:t>
            </w:r>
          </w:p>
        </w:tc>
        <w:tc>
          <w:tcPr>
            <w:tcW w:w="2730" w:type="dxa"/>
            <w:shd w:val="clear" w:color="auto" w:fill="FABF8F" w:themeFill="accent6" w:themeFillTint="99"/>
          </w:tcPr>
          <w:p w:rsidR="00443490" w:rsidRPr="00B633D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OBJECTIF OPERATIONNEL</w:t>
            </w:r>
          </w:p>
        </w:tc>
        <w:tc>
          <w:tcPr>
            <w:tcW w:w="3974" w:type="dxa"/>
            <w:shd w:val="clear" w:color="auto" w:fill="FABF8F" w:themeFill="accent6" w:themeFillTint="99"/>
          </w:tcPr>
          <w:p w:rsidR="00443490" w:rsidRPr="00B633D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443490" w:rsidRPr="00B633D5" w:rsidRDefault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Mise en œuvre (démarrage)</w:t>
            </w:r>
          </w:p>
        </w:tc>
      </w:tr>
      <w:tr w:rsidR="00443490" w:rsidRPr="009C2013" w:rsidTr="00443490">
        <w:tc>
          <w:tcPr>
            <w:tcW w:w="2800" w:type="dxa"/>
            <w:vMerge w:val="restart"/>
            <w:vAlign w:val="center"/>
          </w:tcPr>
          <w:p w:rsidR="00443490" w:rsidRPr="00AE7E69" w:rsidRDefault="00443490" w:rsidP="005B2692">
            <w:pPr>
              <w:jc w:val="center"/>
              <w:rPr>
                <w:rFonts w:ascii="Barlow" w:hAnsi="Barlow"/>
                <w:sz w:val="28"/>
                <w:szCs w:val="28"/>
              </w:rPr>
            </w:pPr>
            <w:r w:rsidRPr="00AE7E69">
              <w:rPr>
                <w:rFonts w:ascii="Barlow" w:hAnsi="Barlow"/>
                <w:sz w:val="28"/>
                <w:szCs w:val="28"/>
              </w:rPr>
              <w:t xml:space="preserve">CCGSTG, un territoire qui réduit ses consommations d’énergie </w:t>
            </w:r>
          </w:p>
          <w:p w:rsidR="00443490" w:rsidRPr="006A7A4B" w:rsidRDefault="00443490" w:rsidP="005B2692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r w:rsidRPr="006A7A4B">
              <w:rPr>
                <w:rFonts w:ascii="Barlow" w:hAnsi="Barlow"/>
                <w:sz w:val="18"/>
                <w:szCs w:val="18"/>
                <w:u w:val="single"/>
              </w:rPr>
              <w:t>Objectifs :</w:t>
            </w:r>
          </w:p>
          <w:p w:rsidR="00443490" w:rsidRPr="006A7A4B" w:rsidRDefault="00443490" w:rsidP="005B2692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r w:rsidRPr="006A7A4B">
              <w:rPr>
                <w:rFonts w:ascii="Barlow" w:hAnsi="Barlow"/>
                <w:sz w:val="18"/>
                <w:szCs w:val="18"/>
                <w:u w:val="single"/>
              </w:rPr>
              <w:t>120 logements rénovés/an</w:t>
            </w:r>
          </w:p>
          <w:p w:rsidR="00443490" w:rsidRPr="006A7A4B" w:rsidRDefault="00443490" w:rsidP="005B2692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r w:rsidRPr="006A7A4B">
              <w:rPr>
                <w:rFonts w:ascii="Barlow" w:hAnsi="Barlow"/>
                <w:sz w:val="18"/>
                <w:szCs w:val="18"/>
                <w:u w:val="single"/>
              </w:rPr>
              <w:t>360 ménages sensibilisés aux éco gestes</w:t>
            </w:r>
          </w:p>
          <w:p w:rsidR="00443490" w:rsidRPr="0049234C" w:rsidRDefault="00443490" w:rsidP="005B2692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6A7A4B">
              <w:rPr>
                <w:rFonts w:ascii="Barlow" w:hAnsi="Barlow"/>
                <w:sz w:val="18"/>
                <w:szCs w:val="18"/>
                <w:u w:val="single"/>
              </w:rPr>
              <w:t>3000 m2 publics/an + éclairage public</w:t>
            </w:r>
          </w:p>
        </w:tc>
        <w:tc>
          <w:tcPr>
            <w:tcW w:w="2370" w:type="dxa"/>
            <w:vMerge w:val="restart"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OS 1.1. Axer le travail de sobriété vers le résidentiel</w:t>
            </w:r>
          </w:p>
        </w:tc>
        <w:tc>
          <w:tcPr>
            <w:tcW w:w="2730" w:type="dxa"/>
            <w:vMerge w:val="restart"/>
          </w:tcPr>
          <w:p w:rsidR="00443490" w:rsidRPr="000F236F" w:rsidRDefault="00443490" w:rsidP="00A72684">
            <w:pPr>
              <w:pStyle w:val="Paragraphedeliste"/>
              <w:numPr>
                <w:ilvl w:val="2"/>
                <w:numId w:val="1"/>
              </w:num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Construire des logements neufs performants et bio sourcés</w:t>
            </w:r>
          </w:p>
        </w:tc>
        <w:tc>
          <w:tcPr>
            <w:tcW w:w="3974" w:type="dxa"/>
          </w:tcPr>
          <w:p w:rsidR="00443490" w:rsidRPr="00AE7E69" w:rsidRDefault="00443490" w:rsidP="009E29EA">
            <w:pPr>
              <w:rPr>
                <w:rFonts w:ascii="Barlow" w:hAnsi="Barlow"/>
                <w:b/>
                <w:sz w:val="18"/>
                <w:szCs w:val="18"/>
              </w:rPr>
            </w:pPr>
            <w:r w:rsidRPr="00AE7E69">
              <w:rPr>
                <w:rFonts w:ascii="Barlow" w:hAnsi="Barlow"/>
                <w:b/>
                <w:sz w:val="18"/>
                <w:szCs w:val="18"/>
              </w:rPr>
              <w:t>Rendre les documents d’urbanisme compatibles avec la sobriété</w:t>
            </w:r>
          </w:p>
          <w:p w:rsidR="00443490" w:rsidRPr="00AE7E69" w:rsidRDefault="00443490" w:rsidP="009E29EA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43490" w:rsidRPr="00AE7E69" w:rsidRDefault="00646488" w:rsidP="009E29EA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Prescription de l’élaboration du PLUi 25 en septembre 2018</w:t>
            </w:r>
          </w:p>
        </w:tc>
      </w:tr>
      <w:tr w:rsidR="00443490" w:rsidRPr="009C2013" w:rsidTr="00443490">
        <w:tc>
          <w:tcPr>
            <w:tcW w:w="2800" w:type="dxa"/>
            <w:vMerge/>
            <w:vAlign w:val="center"/>
          </w:tcPr>
          <w:p w:rsidR="00443490" w:rsidRPr="00AE7E69" w:rsidRDefault="00443490" w:rsidP="005B2692">
            <w:pPr>
              <w:jc w:val="center"/>
              <w:rPr>
                <w:rFonts w:ascii="Barlow" w:hAnsi="Barlow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A72684">
            <w:pPr>
              <w:pStyle w:val="Paragraphedeliste"/>
              <w:numPr>
                <w:ilvl w:val="2"/>
                <w:numId w:val="1"/>
              </w:num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AE7E69" w:rsidRDefault="00443490" w:rsidP="009E29EA">
            <w:pPr>
              <w:rPr>
                <w:rFonts w:ascii="Barlow" w:hAnsi="Barlow"/>
                <w:b/>
                <w:sz w:val="18"/>
                <w:szCs w:val="18"/>
              </w:rPr>
            </w:pPr>
            <w:r w:rsidRPr="00AE7E69">
              <w:rPr>
                <w:rFonts w:ascii="Barlow" w:hAnsi="Barlow"/>
                <w:b/>
                <w:sz w:val="18"/>
                <w:szCs w:val="18"/>
              </w:rPr>
              <w:t>Relayer  les objectifs et actions du contrat de la filière Bois Occitanie</w:t>
            </w:r>
          </w:p>
        </w:tc>
        <w:tc>
          <w:tcPr>
            <w:tcW w:w="1984" w:type="dxa"/>
          </w:tcPr>
          <w:p w:rsidR="00443490" w:rsidRPr="00AE7E69" w:rsidRDefault="00646488" w:rsidP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 xml:space="preserve">Rencontre </w:t>
            </w: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Fibois</w:t>
            </w:r>
            <w:proofErr w:type="spellEnd"/>
            <w:r>
              <w:rPr>
                <w:rFonts w:ascii="Barlow" w:hAnsi="Barlow"/>
                <w:b/>
                <w:sz w:val="18"/>
                <w:szCs w:val="18"/>
              </w:rPr>
              <w:t xml:space="preserve"> 1</w:t>
            </w:r>
            <w:r w:rsidRPr="00646488">
              <w:rPr>
                <w:rFonts w:ascii="Barlow" w:hAnsi="Barlow"/>
                <w:b/>
                <w:sz w:val="18"/>
                <w:szCs w:val="18"/>
                <w:vertAlign w:val="superscript"/>
              </w:rPr>
              <w:t>er</w:t>
            </w:r>
            <w:r>
              <w:rPr>
                <w:rFonts w:ascii="Barlow" w:hAnsi="Barlow"/>
                <w:b/>
                <w:sz w:val="18"/>
                <w:szCs w:val="18"/>
              </w:rPr>
              <w:t xml:space="preserve"> trimestre 2019</w:t>
            </w:r>
          </w:p>
        </w:tc>
      </w:tr>
      <w:tr w:rsidR="00443490" w:rsidRPr="009C2013" w:rsidTr="00443490">
        <w:tc>
          <w:tcPr>
            <w:tcW w:w="2800" w:type="dxa"/>
            <w:vMerge/>
            <w:vAlign w:val="center"/>
          </w:tcPr>
          <w:p w:rsidR="00443490" w:rsidRPr="00AE7E69" w:rsidRDefault="00443490" w:rsidP="005B2692">
            <w:pPr>
              <w:jc w:val="center"/>
              <w:rPr>
                <w:rFonts w:ascii="Barlow" w:hAnsi="Barlow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A72684">
            <w:pPr>
              <w:pStyle w:val="Paragraphedeliste"/>
              <w:numPr>
                <w:ilvl w:val="2"/>
                <w:numId w:val="1"/>
              </w:num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AE7E69" w:rsidRDefault="00443490" w:rsidP="009E29EA">
            <w:pPr>
              <w:rPr>
                <w:rFonts w:ascii="Barlow" w:hAnsi="Barlow"/>
                <w:b/>
                <w:sz w:val="18"/>
                <w:szCs w:val="18"/>
              </w:rPr>
            </w:pPr>
            <w:r w:rsidRPr="00AE7E69">
              <w:rPr>
                <w:rFonts w:ascii="Barlow" w:hAnsi="Barlow"/>
                <w:b/>
                <w:sz w:val="18"/>
                <w:szCs w:val="18"/>
              </w:rPr>
              <w:t>Inciter, soutenir les actions en lien avec le déploiement du programme d’actions sur la qualité de la construction et de la Transition Energétique (PACTE)</w:t>
            </w:r>
          </w:p>
        </w:tc>
        <w:tc>
          <w:tcPr>
            <w:tcW w:w="1984" w:type="dxa"/>
          </w:tcPr>
          <w:p w:rsidR="00443490" w:rsidRPr="00AE7E69" w:rsidRDefault="009D2B96" w:rsidP="009E29EA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</w:tcPr>
          <w:p w:rsidR="00443490" w:rsidRPr="0049234C" w:rsidRDefault="00443490" w:rsidP="00A72684">
            <w:pPr>
              <w:pStyle w:val="Paragraphedeliste"/>
              <w:numPr>
                <w:ilvl w:val="2"/>
                <w:numId w:val="1"/>
              </w:num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Rénover le parc de logements </w:t>
            </w:r>
            <w:r>
              <w:rPr>
                <w:rFonts w:ascii="Barlow" w:hAnsi="Barlow"/>
                <w:sz w:val="18"/>
                <w:szCs w:val="18"/>
              </w:rPr>
              <w:t xml:space="preserve">privés </w:t>
            </w:r>
            <w:r w:rsidRPr="0049234C">
              <w:rPr>
                <w:rFonts w:ascii="Barlow" w:hAnsi="Barlow"/>
                <w:sz w:val="18"/>
                <w:szCs w:val="18"/>
              </w:rPr>
              <w:t>existants</w:t>
            </w:r>
          </w:p>
        </w:tc>
        <w:tc>
          <w:tcPr>
            <w:tcW w:w="3974" w:type="dxa"/>
          </w:tcPr>
          <w:p w:rsidR="00443490" w:rsidRPr="003F3E35" w:rsidRDefault="00443490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Massifier la rénovation énergétique en pérennisant un service public intégré pour la rénovation énergétique (type PLRE)</w:t>
            </w:r>
          </w:p>
        </w:tc>
        <w:tc>
          <w:tcPr>
            <w:tcW w:w="1984" w:type="dxa"/>
          </w:tcPr>
          <w:p w:rsidR="00646488" w:rsidRDefault="00646488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AAP PTRE ADEME stoppée en 2018</w:t>
            </w:r>
          </w:p>
          <w:p w:rsidR="00443490" w:rsidRPr="003F3E35" w:rsidRDefault="00646488" w:rsidP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PLRE pérennisée pour 2019 à moyens constants / réunion partenaires institutionnels en juin 2019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Accompagner techniquement les artisans vers une montée en compétence (qualification RGE, mutualisation…)</w:t>
            </w:r>
          </w:p>
        </w:tc>
        <w:tc>
          <w:tcPr>
            <w:tcW w:w="1984" w:type="dxa"/>
          </w:tcPr>
          <w:p w:rsidR="00443490" w:rsidRPr="003F3E35" w:rsidRDefault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Partenariat CMA82/CAPEB en 2019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 xml:space="preserve">Soutenir financièrement la rénovation énergétique et le remplacement des modes de chauffage les plus carbonés </w:t>
            </w:r>
          </w:p>
        </w:tc>
        <w:tc>
          <w:tcPr>
            <w:tcW w:w="1984" w:type="dxa"/>
          </w:tcPr>
          <w:p w:rsidR="00443490" w:rsidRPr="003F3E35" w:rsidRDefault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Abondement éco cheque maintenu en 2019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Proposer une programmation d’animation territoriale/ sensibilisation sur la rénovation énergétique</w:t>
            </w:r>
          </w:p>
        </w:tc>
        <w:tc>
          <w:tcPr>
            <w:tcW w:w="1984" w:type="dxa"/>
          </w:tcPr>
          <w:p w:rsidR="00443490" w:rsidRPr="003F3E35" w:rsidRDefault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</w:tcPr>
          <w:p w:rsidR="00443490" w:rsidRPr="0049234C" w:rsidRDefault="00443490" w:rsidP="003F3E35">
            <w:pPr>
              <w:pStyle w:val="Paragraphedeliste"/>
              <w:numPr>
                <w:ilvl w:val="2"/>
                <w:numId w:val="1"/>
              </w:num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Accompagner les habitants</w:t>
            </w:r>
            <w:r>
              <w:rPr>
                <w:rFonts w:ascii="Barlow" w:hAnsi="Barlow"/>
                <w:sz w:val="18"/>
                <w:szCs w:val="18"/>
              </w:rPr>
              <w:t xml:space="preserve"> vers la sobriété par </w:t>
            </w:r>
            <w:r w:rsidRPr="0049234C">
              <w:rPr>
                <w:rFonts w:ascii="Barlow" w:hAnsi="Barlow"/>
                <w:sz w:val="18"/>
                <w:szCs w:val="18"/>
              </w:rPr>
              <w:t>les éco gestes (animation territoriale)</w:t>
            </w:r>
          </w:p>
        </w:tc>
        <w:tc>
          <w:tcPr>
            <w:tcW w:w="3974" w:type="dxa"/>
          </w:tcPr>
          <w:p w:rsidR="00443490" w:rsidRPr="003F3E35" w:rsidRDefault="00443490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 xml:space="preserve">Soutenir un programme d’éducation sur la transition énergétique et écologique en milieu scolaire (type </w:t>
            </w:r>
            <w:proofErr w:type="spellStart"/>
            <w:r w:rsidRPr="003F3E35">
              <w:rPr>
                <w:rFonts w:ascii="Barlow" w:hAnsi="Barlow"/>
                <w:b/>
                <w:sz w:val="18"/>
                <w:szCs w:val="18"/>
              </w:rPr>
              <w:t>Watty</w:t>
            </w:r>
            <w:proofErr w:type="spellEnd"/>
            <w:r w:rsidRPr="003F3E35">
              <w:rPr>
                <w:rFonts w:ascii="Barlow" w:hAnsi="Barlow"/>
                <w:b/>
                <w:sz w:val="18"/>
                <w:szCs w:val="18"/>
              </w:rPr>
              <w:t xml:space="preserve"> à l’école ou autres)</w:t>
            </w:r>
          </w:p>
        </w:tc>
        <w:tc>
          <w:tcPr>
            <w:tcW w:w="1984" w:type="dxa"/>
          </w:tcPr>
          <w:p w:rsidR="00443490" w:rsidRPr="003F3E35" w:rsidRDefault="00646488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Report 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 w:rsidP="000D034E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Développer des animations grand public (type FAEP, nuit de la thermo, ateliers divers…)</w:t>
            </w:r>
          </w:p>
        </w:tc>
        <w:tc>
          <w:tcPr>
            <w:tcW w:w="1984" w:type="dxa"/>
          </w:tcPr>
          <w:p w:rsidR="00443490" w:rsidRPr="003F3E35" w:rsidRDefault="00646488" w:rsidP="000D034E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Développer les partenariats formalisés nécessaires à l’essaimage du projet territorial</w:t>
            </w:r>
          </w:p>
        </w:tc>
        <w:tc>
          <w:tcPr>
            <w:tcW w:w="1984" w:type="dxa"/>
          </w:tcPr>
          <w:p w:rsidR="00443490" w:rsidRPr="003F3E35" w:rsidRDefault="009605BF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O.S.1.2. Supprimer la précarité énergétique</w:t>
            </w:r>
          </w:p>
        </w:tc>
        <w:tc>
          <w:tcPr>
            <w:tcW w:w="2730" w:type="dxa"/>
            <w:vMerge w:val="restart"/>
          </w:tcPr>
          <w:p w:rsidR="00443490" w:rsidRPr="0049234C" w:rsidRDefault="00443490" w:rsidP="003F3E35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1.2.1. Repérer </w:t>
            </w:r>
            <w:r>
              <w:rPr>
                <w:rFonts w:ascii="Barlow" w:hAnsi="Barlow"/>
                <w:sz w:val="18"/>
                <w:szCs w:val="18"/>
              </w:rPr>
              <w:t xml:space="preserve"> et accompagner l</w:t>
            </w:r>
            <w:r w:rsidRPr="0049234C">
              <w:rPr>
                <w:rFonts w:ascii="Barlow" w:hAnsi="Barlow"/>
                <w:sz w:val="18"/>
                <w:szCs w:val="18"/>
              </w:rPr>
              <w:t>es ménages en situation de précarité énergétique (logement et mobilité)</w:t>
            </w: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Développer les partenariats nécessaires à l’identification des ménages en situation de précarité énergétique</w:t>
            </w:r>
          </w:p>
        </w:tc>
        <w:tc>
          <w:tcPr>
            <w:tcW w:w="1984" w:type="dxa"/>
          </w:tcPr>
          <w:p w:rsidR="00443490" w:rsidRPr="003F3E35" w:rsidRDefault="00646488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20202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S</w:t>
            </w:r>
            <w:r w:rsidRPr="003F3E35">
              <w:rPr>
                <w:rFonts w:ascii="Barlow" w:hAnsi="Barlow"/>
                <w:b/>
                <w:sz w:val="18"/>
                <w:szCs w:val="18"/>
              </w:rPr>
              <w:t>e former à la précarité énergétique</w:t>
            </w:r>
          </w:p>
        </w:tc>
        <w:tc>
          <w:tcPr>
            <w:tcW w:w="1984" w:type="dxa"/>
          </w:tcPr>
          <w:p w:rsidR="00443490" w:rsidRDefault="00646488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Default="00443490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Proposer des kits d’économies d’énergie</w:t>
            </w:r>
          </w:p>
        </w:tc>
        <w:tc>
          <w:tcPr>
            <w:tcW w:w="1984" w:type="dxa"/>
          </w:tcPr>
          <w:p w:rsidR="00443490" w:rsidRDefault="00646488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</w:tcPr>
          <w:p w:rsidR="00443490" w:rsidRPr="0049234C" w:rsidRDefault="00443490" w:rsidP="009768BF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O.S.1.3. Etre exemplaire : pour le patrimoine public, </w:t>
            </w:r>
            <w:r>
              <w:rPr>
                <w:rFonts w:ascii="Barlow" w:hAnsi="Barlow"/>
                <w:sz w:val="18"/>
                <w:szCs w:val="18"/>
              </w:rPr>
              <w:lastRenderedPageBreak/>
              <w:t xml:space="preserve">aller </w:t>
            </w:r>
            <w:r w:rsidRPr="0049234C">
              <w:rPr>
                <w:rFonts w:ascii="Barlow" w:hAnsi="Barlow"/>
                <w:sz w:val="18"/>
                <w:szCs w:val="18"/>
              </w:rPr>
              <w:t>vers des bâtiments à énergie positive et économes en eau</w:t>
            </w:r>
          </w:p>
        </w:tc>
        <w:tc>
          <w:tcPr>
            <w:tcW w:w="2730" w:type="dxa"/>
            <w:vMerge w:val="restart"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lastRenderedPageBreak/>
              <w:t xml:space="preserve">1.3.1. Construire ou rénover des bâtiments publics pour un </w:t>
            </w:r>
            <w:r w:rsidRPr="0049234C">
              <w:rPr>
                <w:rFonts w:ascii="Barlow" w:hAnsi="Barlow"/>
                <w:sz w:val="18"/>
                <w:szCs w:val="18"/>
              </w:rPr>
              <w:lastRenderedPageBreak/>
              <w:t>niveau de performance « Bâtiment à énergie positive »</w:t>
            </w:r>
          </w:p>
        </w:tc>
        <w:tc>
          <w:tcPr>
            <w:tcW w:w="3974" w:type="dxa"/>
          </w:tcPr>
          <w:p w:rsidR="00443490" w:rsidRPr="003F3E35" w:rsidRDefault="00443490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lastRenderedPageBreak/>
              <w:t xml:space="preserve">Sur la base d’un diagnostic du patrimoine bâti, définir un PPI (Plan Pluriannuel d’Intervention) </w:t>
            </w:r>
            <w:r w:rsidRPr="003F3E35">
              <w:rPr>
                <w:rFonts w:ascii="Barlow" w:hAnsi="Barlow"/>
                <w:b/>
                <w:sz w:val="18"/>
                <w:szCs w:val="18"/>
              </w:rPr>
              <w:lastRenderedPageBreak/>
              <w:t>sur la rénovation énergétique</w:t>
            </w:r>
          </w:p>
        </w:tc>
        <w:tc>
          <w:tcPr>
            <w:tcW w:w="1984" w:type="dxa"/>
          </w:tcPr>
          <w:p w:rsidR="00443490" w:rsidRDefault="00646488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lastRenderedPageBreak/>
              <w:t>Audit patrimonial CCGSTG lancé en 2019</w:t>
            </w:r>
          </w:p>
          <w:p w:rsidR="00646488" w:rsidRPr="003F3E35" w:rsidRDefault="00646488" w:rsidP="003F3E35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lastRenderedPageBreak/>
              <w:t>PPI prévu en 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Se former pour intégrer les critères aux marchés publics</w:t>
            </w:r>
          </w:p>
        </w:tc>
        <w:tc>
          <w:tcPr>
            <w:tcW w:w="198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3F3E35">
              <w:rPr>
                <w:rFonts w:ascii="Barlow" w:hAnsi="Barlow"/>
                <w:b/>
                <w:sz w:val="18"/>
                <w:szCs w:val="18"/>
              </w:rPr>
              <w:t>Rénover les écoles du territoire</w:t>
            </w:r>
          </w:p>
        </w:tc>
        <w:tc>
          <w:tcPr>
            <w:tcW w:w="198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3F3E35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Créer un service mutualisé de conseiller en énergie partagé (CEP)</w:t>
            </w:r>
          </w:p>
        </w:tc>
        <w:tc>
          <w:tcPr>
            <w:tcW w:w="1984" w:type="dxa"/>
          </w:tcPr>
          <w:p w:rsidR="00443490" w:rsidRDefault="009605BF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 xml:space="preserve">2019 ? </w:t>
            </w: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cf</w:t>
            </w:r>
            <w:proofErr w:type="spellEnd"/>
            <w:r>
              <w:rPr>
                <w:rFonts w:ascii="Barlow" w:hAnsi="Barlow"/>
                <w:b/>
                <w:sz w:val="18"/>
                <w:szCs w:val="18"/>
              </w:rPr>
              <w:t xml:space="preserve"> AAP CEP rencontre SDE82/ADEME en sept.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Initier un suivi des fluides sur les bâtiments intercommunaux</w:t>
            </w:r>
          </w:p>
        </w:tc>
        <w:tc>
          <w:tcPr>
            <w:tcW w:w="1984" w:type="dxa"/>
          </w:tcPr>
          <w:p w:rsidR="00443490" w:rsidRPr="0070331B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</w:tcPr>
          <w:p w:rsidR="00443490" w:rsidRPr="0049234C" w:rsidRDefault="00443490" w:rsidP="0070331B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1.3.2. Favoriser une me</w:t>
            </w:r>
            <w:r>
              <w:rPr>
                <w:rFonts w:ascii="Barlow" w:hAnsi="Barlow"/>
                <w:sz w:val="18"/>
                <w:szCs w:val="18"/>
              </w:rPr>
              <w:t xml:space="preserve">illeure utilisation énergétique 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des bâtiments publics </w:t>
            </w:r>
          </w:p>
        </w:tc>
        <w:tc>
          <w:tcPr>
            <w:tcW w:w="3974" w:type="dxa"/>
          </w:tcPr>
          <w:p w:rsidR="00443490" w:rsidRPr="0070331B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Editer un livret d’utilisation des locaux intercommunaux à destination des usagers</w:t>
            </w:r>
          </w:p>
        </w:tc>
        <w:tc>
          <w:tcPr>
            <w:tcW w:w="1984" w:type="dxa"/>
          </w:tcPr>
          <w:p w:rsidR="00443490" w:rsidRPr="0070331B" w:rsidRDefault="009605BF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</w:tcPr>
          <w:p w:rsidR="00443490" w:rsidRPr="0049234C" w:rsidRDefault="00443490" w:rsidP="0070331B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1.3.3. Améliorer la performance de l’éclairage public, </w:t>
            </w:r>
            <w:r>
              <w:rPr>
                <w:rFonts w:ascii="Barlow" w:hAnsi="Barlow"/>
                <w:sz w:val="18"/>
                <w:szCs w:val="18"/>
              </w:rPr>
              <w:t>lutter contre la pollution lumineuse</w:t>
            </w:r>
          </w:p>
        </w:tc>
        <w:tc>
          <w:tcPr>
            <w:tcW w:w="3974" w:type="dxa"/>
          </w:tcPr>
          <w:p w:rsidR="00443490" w:rsidRPr="0070331B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Améliorer l’éclairage public</w:t>
            </w:r>
          </w:p>
        </w:tc>
        <w:tc>
          <w:tcPr>
            <w:tcW w:w="1984" w:type="dxa"/>
          </w:tcPr>
          <w:p w:rsidR="00443490" w:rsidRPr="0070331B" w:rsidRDefault="009605BF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 communes avec SDE82</w:t>
            </w:r>
          </w:p>
        </w:tc>
      </w:tr>
      <w:tr w:rsidR="00443490" w:rsidRPr="009C2013" w:rsidTr="00443490">
        <w:tc>
          <w:tcPr>
            <w:tcW w:w="280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Promouvoir l’extinction nocturne et tendre vers un Plan lumière</w:t>
            </w:r>
          </w:p>
        </w:tc>
        <w:tc>
          <w:tcPr>
            <w:tcW w:w="1984" w:type="dxa"/>
          </w:tcPr>
          <w:p w:rsidR="00443490" w:rsidRPr="0070331B" w:rsidRDefault="009605BF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Octobre 2019 ?</w:t>
            </w:r>
          </w:p>
        </w:tc>
      </w:tr>
      <w:tr w:rsidR="00443490" w:rsidRPr="0049234C" w:rsidTr="00443490">
        <w:tc>
          <w:tcPr>
            <w:tcW w:w="2800" w:type="dxa"/>
            <w:shd w:val="clear" w:color="auto" w:fill="FABF8F" w:themeFill="accent6" w:themeFillTint="99"/>
          </w:tcPr>
          <w:p w:rsidR="00443490" w:rsidRPr="00B633D5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FINALITE 2</w:t>
            </w:r>
          </w:p>
        </w:tc>
        <w:tc>
          <w:tcPr>
            <w:tcW w:w="2370" w:type="dxa"/>
            <w:shd w:val="clear" w:color="auto" w:fill="FABF8F" w:themeFill="accent6" w:themeFillTint="99"/>
          </w:tcPr>
          <w:p w:rsidR="00443490" w:rsidRPr="00B633D5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OBJECTIF STRATEGIQUE</w:t>
            </w:r>
          </w:p>
        </w:tc>
        <w:tc>
          <w:tcPr>
            <w:tcW w:w="2730" w:type="dxa"/>
            <w:shd w:val="clear" w:color="auto" w:fill="FABF8F" w:themeFill="accent6" w:themeFillTint="99"/>
          </w:tcPr>
          <w:p w:rsidR="00443490" w:rsidRPr="00B633D5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OBJECTIF OPERATIONNEL</w:t>
            </w:r>
          </w:p>
        </w:tc>
        <w:tc>
          <w:tcPr>
            <w:tcW w:w="3974" w:type="dxa"/>
            <w:shd w:val="clear" w:color="auto" w:fill="FABF8F" w:themeFill="accent6" w:themeFillTint="99"/>
          </w:tcPr>
          <w:p w:rsidR="00443490" w:rsidRPr="00B633D5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633D5">
              <w:rPr>
                <w:rFonts w:ascii="Barlow" w:hAnsi="Barlow"/>
                <w:b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443490" w:rsidRPr="00B633D5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49234C" w:rsidTr="00443490">
        <w:tc>
          <w:tcPr>
            <w:tcW w:w="2800" w:type="dxa"/>
            <w:vMerge w:val="restart"/>
            <w:vAlign w:val="center"/>
          </w:tcPr>
          <w:p w:rsidR="009605BF" w:rsidRDefault="009605BF" w:rsidP="005B2692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CCGSTG, un territoire qui prod</w:t>
            </w:r>
            <w:r>
              <w:rPr>
                <w:rFonts w:ascii="Barlow" w:hAnsi="Barlow"/>
                <w:sz w:val="18"/>
                <w:szCs w:val="18"/>
              </w:rPr>
              <w:t>uit et maitrise localement un mi</w:t>
            </w:r>
            <w:r w:rsidRPr="0049234C">
              <w:rPr>
                <w:rFonts w:ascii="Barlow" w:hAnsi="Barlow"/>
                <w:sz w:val="18"/>
                <w:szCs w:val="18"/>
              </w:rPr>
              <w:t>x énergétique diversifié</w:t>
            </w:r>
          </w:p>
          <w:p w:rsidR="009605BF" w:rsidRPr="006A7A4B" w:rsidRDefault="009605BF" w:rsidP="005B2692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proofErr w:type="spellStart"/>
            <w:r w:rsidRPr="006A7A4B">
              <w:rPr>
                <w:rFonts w:ascii="Barlow" w:hAnsi="Barlow"/>
                <w:sz w:val="18"/>
                <w:szCs w:val="18"/>
                <w:u w:val="single"/>
              </w:rPr>
              <w:t>Obj</w:t>
            </w:r>
            <w:proofErr w:type="spellEnd"/>
            <w:r w:rsidRPr="006A7A4B">
              <w:rPr>
                <w:rFonts w:ascii="Barlow" w:hAnsi="Barlow"/>
                <w:sz w:val="18"/>
                <w:szCs w:val="18"/>
                <w:u w:val="single"/>
              </w:rPr>
              <w:t> : 9 GWh installés/an</w:t>
            </w:r>
          </w:p>
        </w:tc>
        <w:tc>
          <w:tcPr>
            <w:tcW w:w="2370" w:type="dxa"/>
            <w:vMerge w:val="restart"/>
          </w:tcPr>
          <w:p w:rsidR="009605BF" w:rsidRPr="0049234C" w:rsidRDefault="009605BF" w:rsidP="005B2692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OS 2.1. Favoriser et organiser les projets de production d’énergies renouvelables d’envergure</w:t>
            </w:r>
          </w:p>
        </w:tc>
        <w:tc>
          <w:tcPr>
            <w:tcW w:w="2730" w:type="dxa"/>
            <w:vMerge w:val="restart"/>
          </w:tcPr>
          <w:p w:rsidR="009605BF" w:rsidRPr="0049234C" w:rsidRDefault="009605BF" w:rsidP="0070331B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2.1.1. </w:t>
            </w:r>
            <w:r>
              <w:rPr>
                <w:rFonts w:ascii="Barlow" w:hAnsi="Barlow"/>
                <w:sz w:val="18"/>
                <w:szCs w:val="18"/>
              </w:rPr>
              <w:t>Travailler sur la perspective de développement des ENR</w:t>
            </w:r>
          </w:p>
        </w:tc>
        <w:tc>
          <w:tcPr>
            <w:tcW w:w="3974" w:type="dxa"/>
          </w:tcPr>
          <w:p w:rsidR="009605BF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Monter une cellule « énergie » de manière à faire émerger les projets ENR participatifs et citoyens</w:t>
            </w:r>
          </w:p>
        </w:tc>
        <w:tc>
          <w:tcPr>
            <w:tcW w:w="1984" w:type="dxa"/>
            <w:vMerge w:val="restart"/>
          </w:tcPr>
          <w:p w:rsidR="009605BF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Cf</w:t>
            </w:r>
            <w:proofErr w:type="spellEnd"/>
            <w:r>
              <w:rPr>
                <w:rFonts w:ascii="Barlow" w:hAnsi="Barlow"/>
                <w:b/>
                <w:sz w:val="18"/>
                <w:szCs w:val="18"/>
              </w:rPr>
              <w:t xml:space="preserve"> candidature AAP Coll. pilote…</w:t>
            </w: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Enr</w:t>
            </w:r>
            <w:proofErr w:type="spellEnd"/>
          </w:p>
          <w:p w:rsidR="009605BF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Fin 2019</w:t>
            </w:r>
          </w:p>
        </w:tc>
      </w:tr>
      <w:tr w:rsidR="009605BF" w:rsidRPr="0049234C" w:rsidTr="00443490">
        <w:tc>
          <w:tcPr>
            <w:tcW w:w="2800" w:type="dxa"/>
            <w:vMerge/>
            <w:vAlign w:val="center"/>
          </w:tcPr>
          <w:p w:rsidR="009605BF" w:rsidRPr="0049234C" w:rsidRDefault="009605BF" w:rsidP="005B2692">
            <w:pPr>
              <w:jc w:val="center"/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9605BF" w:rsidRPr="0049234C" w:rsidRDefault="009605BF" w:rsidP="005B2692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9605BF" w:rsidRPr="0049234C" w:rsidRDefault="009605BF" w:rsidP="0070331B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9605BF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Réaliser un schéma directeur des ENR</w:t>
            </w:r>
          </w:p>
        </w:tc>
        <w:tc>
          <w:tcPr>
            <w:tcW w:w="1984" w:type="dxa"/>
            <w:vMerge/>
          </w:tcPr>
          <w:p w:rsidR="009605BF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49234C" w:rsidTr="00443490">
        <w:tc>
          <w:tcPr>
            <w:tcW w:w="2800" w:type="dxa"/>
            <w:vMerge/>
            <w:vAlign w:val="center"/>
          </w:tcPr>
          <w:p w:rsidR="009605BF" w:rsidRPr="0049234C" w:rsidRDefault="009605BF" w:rsidP="005B2692">
            <w:pPr>
              <w:jc w:val="center"/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9605BF" w:rsidRPr="0049234C" w:rsidRDefault="009605BF" w:rsidP="005B2692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9605BF" w:rsidRPr="0049234C" w:rsidRDefault="009605BF" w:rsidP="0070331B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9605BF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Décliner le schéma directeur dans les futurs documents d’urbanisme</w:t>
            </w:r>
          </w:p>
        </w:tc>
        <w:tc>
          <w:tcPr>
            <w:tcW w:w="1984" w:type="dxa"/>
            <w:vMerge/>
          </w:tcPr>
          <w:p w:rsidR="009605BF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Initier une politique d’acquisition foncière</w:t>
            </w:r>
          </w:p>
        </w:tc>
        <w:tc>
          <w:tcPr>
            <w:tcW w:w="1984" w:type="dxa"/>
          </w:tcPr>
          <w:p w:rsidR="00443490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 w:rsidP="00A504DF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Mettre en cohérence les réseaux de distribution d’énergies avec les ambitions de productions d’ENR</w:t>
            </w:r>
          </w:p>
        </w:tc>
        <w:tc>
          <w:tcPr>
            <w:tcW w:w="1984" w:type="dxa"/>
          </w:tcPr>
          <w:p w:rsidR="00443490" w:rsidRPr="0070331B" w:rsidRDefault="009605BF" w:rsidP="00A504DF">
            <w:pPr>
              <w:rPr>
                <w:rFonts w:ascii="Barlow" w:hAnsi="Barlow"/>
                <w:b/>
                <w:sz w:val="18"/>
                <w:szCs w:val="18"/>
              </w:rPr>
            </w:pP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Cf</w:t>
            </w:r>
            <w:proofErr w:type="spellEnd"/>
            <w:r>
              <w:rPr>
                <w:rFonts w:ascii="Barlow" w:hAnsi="Barlow"/>
                <w:b/>
                <w:sz w:val="18"/>
                <w:szCs w:val="18"/>
              </w:rPr>
              <w:t xml:space="preserve"> révision S3ENR - RTE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</w:tcPr>
          <w:p w:rsidR="00443490" w:rsidRPr="0049234C" w:rsidRDefault="00443490" w:rsidP="0070331B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2.1.2. </w:t>
            </w:r>
            <w:r>
              <w:rPr>
                <w:rFonts w:ascii="Barlow" w:hAnsi="Barlow"/>
                <w:sz w:val="18"/>
                <w:szCs w:val="18"/>
              </w:rPr>
              <w:t>C</w:t>
            </w:r>
            <w:r w:rsidRPr="0049234C">
              <w:rPr>
                <w:rFonts w:ascii="Barlow" w:hAnsi="Barlow"/>
                <w:sz w:val="18"/>
                <w:szCs w:val="18"/>
              </w:rPr>
              <w:t>onstruire une gouvernance de projet de développement des énergies renouvelables</w:t>
            </w:r>
          </w:p>
        </w:tc>
        <w:tc>
          <w:tcPr>
            <w:tcW w:w="3974" w:type="dxa"/>
          </w:tcPr>
          <w:p w:rsidR="00443490" w:rsidRPr="0070331B" w:rsidRDefault="00443490" w:rsidP="00B77914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Favoriser des formations, temps d’échanges et de partage pour lever les obstacles et démocratiser le développement des ENR sur le territoire</w:t>
            </w:r>
          </w:p>
        </w:tc>
        <w:tc>
          <w:tcPr>
            <w:tcW w:w="1984" w:type="dxa"/>
          </w:tcPr>
          <w:p w:rsidR="00443490" w:rsidRDefault="009605BF" w:rsidP="00B77914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AAP Coll. pilotes</w:t>
            </w:r>
          </w:p>
          <w:p w:rsidR="009605BF" w:rsidRPr="0070331B" w:rsidRDefault="009605BF" w:rsidP="00B77914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Apres élections municipales 2020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 w:rsidP="0070331B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Engager un partenariat avec les entreprises de la zone Grand Sud Logistique</w:t>
            </w:r>
          </w:p>
        </w:tc>
        <w:tc>
          <w:tcPr>
            <w:tcW w:w="1984" w:type="dxa"/>
          </w:tcPr>
          <w:p w:rsidR="00443490" w:rsidRPr="0070331B" w:rsidRDefault="009605BF" w:rsidP="0070331B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2020/2021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</w:tcPr>
          <w:p w:rsidR="00443490" w:rsidRPr="0049234C" w:rsidRDefault="00443490" w:rsidP="005B2692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O.S.2.2. Développer les énergies renouvelables en diffus (particuliers et entreprises)</w:t>
            </w:r>
          </w:p>
        </w:tc>
        <w:tc>
          <w:tcPr>
            <w:tcW w:w="2730" w:type="dxa"/>
            <w:vMerge w:val="restart"/>
          </w:tcPr>
          <w:p w:rsidR="00443490" w:rsidRPr="0049234C" w:rsidRDefault="00443490" w:rsidP="0070331B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2.2.1. Développer les énergies renouvelables dans le résidentiel et </w:t>
            </w:r>
            <w:r>
              <w:rPr>
                <w:rFonts w:ascii="Barlow" w:hAnsi="Barlow"/>
                <w:sz w:val="18"/>
                <w:szCs w:val="18"/>
              </w:rPr>
              <w:t>le tertiaire</w:t>
            </w:r>
          </w:p>
        </w:tc>
        <w:tc>
          <w:tcPr>
            <w:tcW w:w="397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Mettre en place un cadastre solaire</w:t>
            </w:r>
          </w:p>
        </w:tc>
        <w:tc>
          <w:tcPr>
            <w:tcW w:w="1984" w:type="dxa"/>
          </w:tcPr>
          <w:p w:rsidR="00443490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2020/2021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Organiser des achats groupés d’équipements utilisant des ENR pour le chauffage</w:t>
            </w:r>
          </w:p>
        </w:tc>
        <w:tc>
          <w:tcPr>
            <w:tcW w:w="198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</w:tcPr>
          <w:p w:rsidR="00443490" w:rsidRPr="008650CA" w:rsidRDefault="00443490" w:rsidP="0070331B">
            <w:pPr>
              <w:rPr>
                <w:rFonts w:ascii="Barlow" w:hAnsi="Barlow"/>
                <w:color w:val="E36C0A" w:themeColor="accent6" w:themeShade="BF"/>
                <w:sz w:val="18"/>
                <w:szCs w:val="18"/>
              </w:rPr>
            </w:pPr>
            <w:r w:rsidRPr="0070331B">
              <w:rPr>
                <w:rFonts w:ascii="Barlow" w:hAnsi="Barlow"/>
                <w:sz w:val="18"/>
                <w:szCs w:val="18"/>
              </w:rPr>
              <w:t xml:space="preserve">2.2.2. Développer l’utilisation des énergies renouvelables pour les transports </w:t>
            </w:r>
          </w:p>
        </w:tc>
        <w:tc>
          <w:tcPr>
            <w:tcW w:w="397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color w:val="E36C0A" w:themeColor="accent6" w:themeShade="BF"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Accompagner le développement d’une offre Biogaz</w:t>
            </w:r>
          </w:p>
        </w:tc>
        <w:tc>
          <w:tcPr>
            <w:tcW w:w="198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8650CA" w:rsidRDefault="00443490" w:rsidP="00042E41">
            <w:pPr>
              <w:rPr>
                <w:rFonts w:ascii="Barlow" w:hAnsi="Barlow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70331B" w:rsidRDefault="00443490" w:rsidP="00042E41">
            <w:pPr>
              <w:rPr>
                <w:rFonts w:ascii="Barlow" w:hAnsi="Barlow"/>
                <w:b/>
                <w:color w:val="E36C0A" w:themeColor="accent6" w:themeShade="BF"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Mettre en place une veille sur le sujet</w:t>
            </w:r>
          </w:p>
        </w:tc>
        <w:tc>
          <w:tcPr>
            <w:tcW w:w="1984" w:type="dxa"/>
          </w:tcPr>
          <w:p w:rsidR="00443490" w:rsidRPr="0070331B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O.S.2.3. Développer les ressources financières locales pour les projets d’énergies renouvelables</w:t>
            </w:r>
          </w:p>
        </w:tc>
        <w:tc>
          <w:tcPr>
            <w:tcW w:w="2730" w:type="dxa"/>
            <w:vMerge w:val="restart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2.3.1. Mettre en place un financement public et des coopérations avec les acteurs privés</w:t>
            </w:r>
          </w:p>
        </w:tc>
        <w:tc>
          <w:tcPr>
            <w:tcW w:w="3974" w:type="dxa"/>
          </w:tcPr>
          <w:p w:rsidR="00443490" w:rsidRPr="0070331B" w:rsidRDefault="00443490" w:rsidP="0070331B">
            <w:pPr>
              <w:rPr>
                <w:rFonts w:ascii="Barlow" w:hAnsi="Barlow"/>
                <w:b/>
                <w:sz w:val="18"/>
                <w:szCs w:val="18"/>
              </w:rPr>
            </w:pPr>
            <w:r w:rsidRPr="0070331B">
              <w:rPr>
                <w:rFonts w:ascii="Barlow" w:hAnsi="Barlow"/>
                <w:b/>
                <w:sz w:val="18"/>
                <w:szCs w:val="18"/>
              </w:rPr>
              <w:t>Participer au financement de projets d’ENR</w:t>
            </w:r>
          </w:p>
        </w:tc>
        <w:tc>
          <w:tcPr>
            <w:tcW w:w="1984" w:type="dxa"/>
          </w:tcPr>
          <w:p w:rsidR="00443490" w:rsidRDefault="009605BF" w:rsidP="0070331B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 xml:space="preserve">AAP </w:t>
            </w: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Barlow" w:hAnsi="Barlow"/>
                <w:b/>
                <w:sz w:val="18"/>
                <w:szCs w:val="18"/>
              </w:rPr>
              <w:t xml:space="preserve"> pilotes ENR</w:t>
            </w:r>
          </w:p>
          <w:p w:rsidR="009605BF" w:rsidRPr="0070331B" w:rsidRDefault="009605BF" w:rsidP="0070331B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Fin 2020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1984" w:type="dxa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1984" w:type="dxa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2.3.2. Favoriser l’investissement participatif et citoyen à partir des initiatives locales</w:t>
            </w:r>
          </w:p>
        </w:tc>
        <w:tc>
          <w:tcPr>
            <w:tcW w:w="3974" w:type="dxa"/>
          </w:tcPr>
          <w:p w:rsidR="00443490" w:rsidRPr="001F4387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Former les acteurs locaux (élus, habitants, associations, entreprises…) aux projets participatifs et citoyens</w:t>
            </w:r>
          </w:p>
        </w:tc>
        <w:tc>
          <w:tcPr>
            <w:tcW w:w="1984" w:type="dxa"/>
          </w:tcPr>
          <w:p w:rsidR="00443490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proofErr w:type="spellStart"/>
            <w:r>
              <w:rPr>
                <w:rFonts w:ascii="Barlow" w:hAnsi="Barlow"/>
                <w:b/>
                <w:sz w:val="18"/>
                <w:szCs w:val="18"/>
              </w:rPr>
              <w:t>Cf</w:t>
            </w:r>
            <w:proofErr w:type="spellEnd"/>
            <w:r>
              <w:rPr>
                <w:rFonts w:ascii="Barlow" w:hAnsi="Barlow"/>
                <w:b/>
                <w:sz w:val="18"/>
                <w:szCs w:val="18"/>
              </w:rPr>
              <w:t xml:space="preserve"> AAP Coll. Pilotes ENR, après élections 2020</w:t>
            </w:r>
          </w:p>
        </w:tc>
      </w:tr>
      <w:tr w:rsidR="00443490" w:rsidRPr="0049234C" w:rsidTr="00443490">
        <w:tc>
          <w:tcPr>
            <w:tcW w:w="280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30" w:type="dxa"/>
            <w:vMerge/>
          </w:tcPr>
          <w:p w:rsidR="00443490" w:rsidRPr="0049234C" w:rsidRDefault="00443490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3974" w:type="dxa"/>
          </w:tcPr>
          <w:p w:rsidR="00443490" w:rsidRPr="001F4387" w:rsidRDefault="00443490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Aider à monter les partenariats</w:t>
            </w:r>
          </w:p>
        </w:tc>
        <w:tc>
          <w:tcPr>
            <w:tcW w:w="1984" w:type="dxa"/>
          </w:tcPr>
          <w:p w:rsidR="00443490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AAP Coll. pilotes…</w:t>
            </w:r>
          </w:p>
        </w:tc>
      </w:tr>
    </w:tbl>
    <w:p w:rsidR="005B2692" w:rsidRDefault="005B2692">
      <w:pPr>
        <w:rPr>
          <w:rFonts w:ascii="Barlow" w:hAnsi="Barlow"/>
          <w:sz w:val="18"/>
          <w:szCs w:val="18"/>
        </w:rPr>
      </w:pPr>
    </w:p>
    <w:tbl>
      <w:tblPr>
        <w:tblStyle w:val="Grilledutableau"/>
        <w:tblW w:w="13858" w:type="dxa"/>
        <w:tblLook w:val="04A0" w:firstRow="1" w:lastRow="0" w:firstColumn="1" w:lastColumn="0" w:noHBand="0" w:noVBand="1"/>
      </w:tblPr>
      <w:tblGrid>
        <w:gridCol w:w="2371"/>
        <w:gridCol w:w="2538"/>
        <w:gridCol w:w="2740"/>
        <w:gridCol w:w="4225"/>
        <w:gridCol w:w="1984"/>
      </w:tblGrid>
      <w:tr w:rsidR="009605BF" w:rsidRPr="009C2013" w:rsidTr="009605BF">
        <w:tc>
          <w:tcPr>
            <w:tcW w:w="2371" w:type="dxa"/>
            <w:shd w:val="clear" w:color="auto" w:fill="FABF8F" w:themeFill="accent6" w:themeFillTint="99"/>
          </w:tcPr>
          <w:p w:rsidR="009605BF" w:rsidRPr="00955417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955417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FINALITE 3</w:t>
            </w:r>
          </w:p>
        </w:tc>
        <w:tc>
          <w:tcPr>
            <w:tcW w:w="2538" w:type="dxa"/>
            <w:shd w:val="clear" w:color="auto" w:fill="FABF8F" w:themeFill="accent6" w:themeFillTint="99"/>
          </w:tcPr>
          <w:p w:rsidR="009605BF" w:rsidRPr="00955417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955417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OBJECTIF STRATEGIQUE</w:t>
            </w:r>
          </w:p>
        </w:tc>
        <w:tc>
          <w:tcPr>
            <w:tcW w:w="2740" w:type="dxa"/>
            <w:shd w:val="clear" w:color="auto" w:fill="FABF8F" w:themeFill="accent6" w:themeFillTint="99"/>
          </w:tcPr>
          <w:p w:rsidR="009605BF" w:rsidRPr="00955417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955417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OBJECTIF OPERATIONNEL</w:t>
            </w:r>
          </w:p>
        </w:tc>
        <w:tc>
          <w:tcPr>
            <w:tcW w:w="4225" w:type="dxa"/>
            <w:shd w:val="clear" w:color="auto" w:fill="FABF8F" w:themeFill="accent6" w:themeFillTint="99"/>
          </w:tcPr>
          <w:p w:rsidR="009605BF" w:rsidRPr="00955417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955417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605BF" w:rsidRPr="00955417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Mise en œuvre (démarrage)</w:t>
            </w:r>
          </w:p>
        </w:tc>
      </w:tr>
      <w:tr w:rsidR="009605BF" w:rsidRPr="009C2013" w:rsidTr="00A409FF">
        <w:tc>
          <w:tcPr>
            <w:tcW w:w="2371" w:type="dxa"/>
            <w:vMerge w:val="restart"/>
            <w:vAlign w:val="center"/>
          </w:tcPr>
          <w:p w:rsidR="009605BF" w:rsidRPr="0049234C" w:rsidRDefault="00A409FF" w:rsidP="00A409FF">
            <w:pPr>
              <w:jc w:val="center"/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Finalité 3 : la CCGSTG, un territoire qui réduit ses déplacements motorisés et leurs impacts sur la qualité de l’air et les émissions de GES</w:t>
            </w:r>
          </w:p>
        </w:tc>
        <w:tc>
          <w:tcPr>
            <w:tcW w:w="2538" w:type="dxa"/>
            <w:vMerge w:val="restart"/>
          </w:tcPr>
          <w:p w:rsidR="009605BF" w:rsidRPr="0049234C" w:rsidRDefault="00A409FF" w:rsidP="00042E41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O.S.3.1 : Réduire les distances au quotidien et la place de la voiture</w:t>
            </w:r>
          </w:p>
        </w:tc>
        <w:tc>
          <w:tcPr>
            <w:tcW w:w="2740" w:type="dxa"/>
            <w:vMerge w:val="restart"/>
          </w:tcPr>
          <w:p w:rsidR="009605BF" w:rsidRPr="000F236F" w:rsidRDefault="009605BF" w:rsidP="009C2013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3.1.1. Développer l’offre de services de proximité (services itinérants, tiers lieux, centre bourg….)</w:t>
            </w:r>
          </w:p>
        </w:tc>
        <w:tc>
          <w:tcPr>
            <w:tcW w:w="4225" w:type="dxa"/>
          </w:tcPr>
          <w:p w:rsidR="009605BF" w:rsidRPr="001F4387" w:rsidRDefault="009605BF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 xml:space="preserve">Redynamiser les centres bourg </w:t>
            </w:r>
          </w:p>
        </w:tc>
        <w:tc>
          <w:tcPr>
            <w:tcW w:w="1984" w:type="dxa"/>
          </w:tcPr>
          <w:p w:rsidR="009605BF" w:rsidRPr="001F4387" w:rsidRDefault="009605BF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Réaliser une étude sur l’immobilier collectif (tiers lieux, coworking, pépinières d’entreprises)</w:t>
            </w:r>
          </w:p>
        </w:tc>
        <w:tc>
          <w:tcPr>
            <w:tcW w:w="1984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Etude lancée en mars 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Mener l’opération régionale BOURG CENTRE</w:t>
            </w:r>
          </w:p>
        </w:tc>
        <w:tc>
          <w:tcPr>
            <w:tcW w:w="1984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Déployer les tiers lieux</w:t>
            </w:r>
          </w:p>
        </w:tc>
        <w:tc>
          <w:tcPr>
            <w:tcW w:w="1984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 xml:space="preserve">3.1.2. Favoriser </w:t>
            </w:r>
            <w:proofErr w:type="gramStart"/>
            <w:r w:rsidRPr="000F236F">
              <w:rPr>
                <w:rFonts w:ascii="Barlow" w:hAnsi="Barlow"/>
                <w:sz w:val="18"/>
                <w:szCs w:val="18"/>
              </w:rPr>
              <w:t>la</w:t>
            </w:r>
            <w:proofErr w:type="gramEnd"/>
            <w:r w:rsidRPr="000F236F">
              <w:rPr>
                <w:rFonts w:ascii="Barlow" w:hAnsi="Barlow"/>
                <w:sz w:val="18"/>
                <w:szCs w:val="18"/>
              </w:rPr>
              <w:t xml:space="preserve"> non mobilité grâce à une offre numérique adéquate</w:t>
            </w: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Etudier de nouvelles formes de travail (télétravail, harmonisation du temps de travail, visioconférence…)</w:t>
            </w:r>
            <w:r>
              <w:rPr>
                <w:rFonts w:ascii="Barlow" w:hAnsi="Barlow"/>
                <w:b/>
                <w:sz w:val="18"/>
                <w:szCs w:val="18"/>
              </w:rPr>
              <w:t xml:space="preserve"> </w:t>
            </w:r>
            <w:r w:rsidRPr="001F4387">
              <w:rPr>
                <w:rFonts w:ascii="SimSun" w:eastAsia="SimSun" w:hAnsi="SimSun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 : en interne CCGSTG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Créer un portail numérique citoyen (centralisation des démarches)</w:t>
            </w:r>
            <w:r w:rsidRPr="001F4387">
              <w:rPr>
                <w:rFonts w:ascii="SimSun" w:eastAsia="SimSun" w:hAnsi="SimSun" w:hint="eastAsia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1984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Financer</w:t>
            </w:r>
            <w:r w:rsidRPr="001F4387">
              <w:rPr>
                <w:rFonts w:ascii="Barlow" w:hAnsi="Barlow"/>
                <w:b/>
                <w:sz w:val="18"/>
                <w:szCs w:val="18"/>
              </w:rPr>
              <w:t xml:space="preserve"> </w:t>
            </w:r>
            <w:r>
              <w:rPr>
                <w:rFonts w:ascii="Barlow" w:hAnsi="Barlow"/>
                <w:b/>
                <w:sz w:val="18"/>
                <w:szCs w:val="18"/>
              </w:rPr>
              <w:t>le</w:t>
            </w:r>
            <w:r w:rsidRPr="001F4387">
              <w:rPr>
                <w:rFonts w:ascii="Barlow" w:hAnsi="Barlow"/>
                <w:b/>
                <w:sz w:val="18"/>
                <w:szCs w:val="18"/>
              </w:rPr>
              <w:t xml:space="preserve"> déploiement du SDAN</w:t>
            </w:r>
          </w:p>
        </w:tc>
        <w:tc>
          <w:tcPr>
            <w:tcW w:w="1984" w:type="dxa"/>
          </w:tcPr>
          <w:p w:rsidR="009605BF" w:rsidRDefault="009605BF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Avant 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9C2013">
            <w:pPr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>O.S.3.2. Offrir des alternatives attractives à la voiture individuelle</w:t>
            </w:r>
          </w:p>
        </w:tc>
        <w:tc>
          <w:tcPr>
            <w:tcW w:w="2740" w:type="dxa"/>
            <w:vMerge w:val="restart"/>
          </w:tcPr>
          <w:p w:rsidR="009605BF" w:rsidRPr="000F236F" w:rsidRDefault="009605BF" w:rsidP="001F4387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3.2.1. Développer une offre de transport en commun et relancer l’attractivité de l’offre existante (cadencement, offre tarifaire…)</w:t>
            </w: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Favoriser l’accessibilité aux gares et développer les services aux abords</w:t>
            </w:r>
          </w:p>
        </w:tc>
        <w:tc>
          <w:tcPr>
            <w:tcW w:w="1984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Etude initiée en 2018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Réfléchir à la faisabilité d’une offre de transports routiers (TC et/ou TAD) sur le territoire</w:t>
            </w:r>
          </w:p>
        </w:tc>
        <w:tc>
          <w:tcPr>
            <w:tcW w:w="1984" w:type="dxa"/>
          </w:tcPr>
          <w:p w:rsidR="009605BF" w:rsidRPr="001F4387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 : recherche gouvernance partagée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Développer une offre de TAD serviciel</w:t>
            </w:r>
          </w:p>
        </w:tc>
        <w:tc>
          <w:tcPr>
            <w:tcW w:w="1984" w:type="dxa"/>
          </w:tcPr>
          <w:p w:rsidR="009605BF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 TAD sur Verdun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497A70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3.2.2. Accompagner le changement de mobilité des personnes et des organisations et animer ce changement</w:t>
            </w: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Déployer une stratégie de sensibilisation/communication pour chaque cible identifiée comme prioritaire (scolaire, entreprises, collectivités.)</w:t>
            </w:r>
          </w:p>
        </w:tc>
        <w:tc>
          <w:tcPr>
            <w:tcW w:w="1984" w:type="dxa"/>
          </w:tcPr>
          <w:p w:rsidR="009605BF" w:rsidRPr="001F4387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 xml:space="preserve">Accompagner le déploiement de démarches </w:t>
            </w:r>
            <w:proofErr w:type="spellStart"/>
            <w:r w:rsidRPr="001F4387">
              <w:rPr>
                <w:rFonts w:ascii="Barlow" w:hAnsi="Barlow"/>
                <w:b/>
                <w:sz w:val="18"/>
                <w:szCs w:val="18"/>
              </w:rPr>
              <w:t>PDiE</w:t>
            </w:r>
            <w:proofErr w:type="spellEnd"/>
            <w:r w:rsidRPr="001F4387">
              <w:rPr>
                <w:rFonts w:ascii="Barlow" w:hAnsi="Barlow"/>
                <w:b/>
                <w:sz w:val="18"/>
                <w:szCs w:val="18"/>
              </w:rPr>
              <w:t xml:space="preserve"> au sein des entreprises</w:t>
            </w:r>
          </w:p>
        </w:tc>
        <w:tc>
          <w:tcPr>
            <w:tcW w:w="1984" w:type="dxa"/>
          </w:tcPr>
          <w:p w:rsidR="009605BF" w:rsidRPr="001F4387" w:rsidRDefault="008B09F3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Intégrer un volet cyclable dans les projets de centres bourgs (lien 3.1)</w:t>
            </w:r>
          </w:p>
        </w:tc>
        <w:tc>
          <w:tcPr>
            <w:tcW w:w="1984" w:type="dxa"/>
          </w:tcPr>
          <w:p w:rsidR="009605BF" w:rsidRPr="001F4387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Après étude sur l’efficacité du dispositif, déployer l’auto stop organisé</w:t>
            </w:r>
          </w:p>
        </w:tc>
        <w:tc>
          <w:tcPr>
            <w:tcW w:w="1984" w:type="dxa"/>
          </w:tcPr>
          <w:p w:rsidR="009605BF" w:rsidRPr="001F4387" w:rsidRDefault="008B09F3" w:rsidP="001F4387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1F4387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1F4387">
              <w:rPr>
                <w:rFonts w:ascii="Barlow" w:hAnsi="Barlow"/>
                <w:b/>
                <w:sz w:val="18"/>
                <w:szCs w:val="18"/>
              </w:rPr>
              <w:t>Organiser le covoiturage sur le territoire</w:t>
            </w:r>
          </w:p>
        </w:tc>
        <w:tc>
          <w:tcPr>
            <w:tcW w:w="1984" w:type="dxa"/>
          </w:tcPr>
          <w:p w:rsidR="009605BF" w:rsidRPr="001F4387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Etude réseau aires de covoiturage lancée en 2018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49234C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O.S.3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.3. </w:t>
            </w:r>
            <w:r>
              <w:rPr>
                <w:rFonts w:ascii="Barlow" w:hAnsi="Barlow"/>
                <w:sz w:val="18"/>
                <w:szCs w:val="18"/>
              </w:rPr>
              <w:t>Limiter l’impact environnemental et sanitaire des transports</w:t>
            </w:r>
          </w:p>
        </w:tc>
        <w:tc>
          <w:tcPr>
            <w:tcW w:w="2740" w:type="dxa"/>
            <w:vMerge w:val="restart"/>
          </w:tcPr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3.3.1. Développer les motorisations et les énergies alternatives chez les particuliers et dans les flottes des collectivités et entreprises</w:t>
            </w: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49234C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Connaitre la qualité de l’air du territoire et suivre son évolution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Développer des flottes de véhicules sobres en carbone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Poursuivre le déploiement du maillage des bornes de recharge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Initier des achats groupés de véhicules à motorisation alternative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Faire la promotion de véhicules peu émissifs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Aider l’achat de VAE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Région = chèque éco mobilité en complément de l’aide de l’Etat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402016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 xml:space="preserve">3.3.2. Réduire les impacts des livraisons (sur la qualité de l’air, les nuisances sonores…) </w:t>
            </w:r>
          </w:p>
        </w:tc>
        <w:tc>
          <w:tcPr>
            <w:tcW w:w="4225" w:type="dxa"/>
          </w:tcPr>
          <w:p w:rsidR="009605BF" w:rsidRPr="0040201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>Promouvoir  le label « Objectif Co2 »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0800CC" w:rsidRDefault="009605BF" w:rsidP="00042E41">
            <w:pPr>
              <w:rPr>
                <w:rFonts w:ascii="Barlow" w:hAnsi="Barlow"/>
                <w:b/>
                <w:color w:val="E36C0A" w:themeColor="accent6" w:themeShade="BF"/>
                <w:sz w:val="18"/>
                <w:szCs w:val="18"/>
              </w:rPr>
            </w:pPr>
            <w:r w:rsidRPr="00402016">
              <w:rPr>
                <w:rFonts w:ascii="Barlow" w:hAnsi="Barlow"/>
                <w:b/>
                <w:sz w:val="18"/>
                <w:szCs w:val="18"/>
              </w:rPr>
              <w:t xml:space="preserve">Encourager le fret ferroviaire </w:t>
            </w:r>
          </w:p>
        </w:tc>
        <w:tc>
          <w:tcPr>
            <w:tcW w:w="1984" w:type="dxa"/>
          </w:tcPr>
          <w:p w:rsidR="009605BF" w:rsidRPr="0040201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0800CC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Etude de plans de circulation en centres bourgs</w:t>
            </w:r>
          </w:p>
        </w:tc>
        <w:tc>
          <w:tcPr>
            <w:tcW w:w="1984" w:type="dxa"/>
          </w:tcPr>
          <w:p w:rsidR="009605BF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shd w:val="clear" w:color="auto" w:fill="FABF8F" w:themeFill="accent6" w:themeFillTint="99"/>
          </w:tcPr>
          <w:p w:rsidR="009605BF" w:rsidRPr="00EC3E49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EC3E49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FINALITE 4</w:t>
            </w:r>
          </w:p>
        </w:tc>
        <w:tc>
          <w:tcPr>
            <w:tcW w:w="2538" w:type="dxa"/>
            <w:shd w:val="clear" w:color="auto" w:fill="FABF8F" w:themeFill="accent6" w:themeFillTint="99"/>
          </w:tcPr>
          <w:p w:rsidR="009605BF" w:rsidRPr="00EC3E49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EC3E49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OBJECTIF STRATEGIQUE</w:t>
            </w:r>
          </w:p>
        </w:tc>
        <w:tc>
          <w:tcPr>
            <w:tcW w:w="2740" w:type="dxa"/>
            <w:shd w:val="clear" w:color="auto" w:fill="FABF8F" w:themeFill="accent6" w:themeFillTint="99"/>
          </w:tcPr>
          <w:p w:rsidR="009605BF" w:rsidRPr="00EC3E49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EC3E49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OBJECTIF OPERATIONNEL</w:t>
            </w:r>
          </w:p>
        </w:tc>
        <w:tc>
          <w:tcPr>
            <w:tcW w:w="4225" w:type="dxa"/>
            <w:shd w:val="clear" w:color="auto" w:fill="FABF8F" w:themeFill="accent6" w:themeFillTint="99"/>
          </w:tcPr>
          <w:p w:rsidR="009605BF" w:rsidRPr="00EC3E49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EC3E49"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605BF" w:rsidRPr="00EC3E49" w:rsidRDefault="009605BF" w:rsidP="00042E41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</w:p>
        </w:tc>
      </w:tr>
      <w:tr w:rsidR="009605BF" w:rsidRPr="009C2013" w:rsidTr="009605BF">
        <w:tc>
          <w:tcPr>
            <w:tcW w:w="2371" w:type="dxa"/>
            <w:vMerge w:val="restart"/>
            <w:vAlign w:val="center"/>
          </w:tcPr>
          <w:p w:rsidR="009605BF" w:rsidRDefault="009605BF" w:rsidP="0075044C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CCGSTG, un territoire qui </w:t>
            </w:r>
            <w:r>
              <w:rPr>
                <w:rFonts w:ascii="Barlow" w:hAnsi="Barlow"/>
                <w:sz w:val="18"/>
                <w:szCs w:val="18"/>
              </w:rPr>
              <w:t>anticipe le changement climatique</w:t>
            </w:r>
          </w:p>
          <w:p w:rsidR="009605BF" w:rsidRPr="00F16DCA" w:rsidRDefault="009605BF" w:rsidP="0075044C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proofErr w:type="spellStart"/>
            <w:r w:rsidRPr="00F16DCA">
              <w:rPr>
                <w:rFonts w:ascii="Barlow" w:hAnsi="Barlow"/>
                <w:sz w:val="18"/>
                <w:szCs w:val="18"/>
                <w:u w:val="single"/>
              </w:rPr>
              <w:t>Obj</w:t>
            </w:r>
            <w:proofErr w:type="spellEnd"/>
            <w:r w:rsidRPr="00F16DCA">
              <w:rPr>
                <w:rFonts w:ascii="Barlow" w:hAnsi="Barlow"/>
                <w:sz w:val="18"/>
                <w:szCs w:val="18"/>
                <w:u w:val="single"/>
              </w:rPr>
              <w:t>. :</w:t>
            </w:r>
            <w:r>
              <w:rPr>
                <w:rFonts w:ascii="Barlow" w:hAnsi="Barlow"/>
                <w:sz w:val="18"/>
                <w:szCs w:val="18"/>
                <w:u w:val="single"/>
              </w:rPr>
              <w:t xml:space="preserve"> </w:t>
            </w:r>
            <w:r w:rsidRPr="00F16DCA">
              <w:rPr>
                <w:rFonts w:ascii="Barlow" w:hAnsi="Barlow"/>
                <w:sz w:val="18"/>
                <w:szCs w:val="18"/>
                <w:u w:val="single"/>
              </w:rPr>
              <w:t>Mobiliser tous les agriculteurs</w:t>
            </w:r>
          </w:p>
          <w:p w:rsidR="009605BF" w:rsidRPr="00F16DCA" w:rsidRDefault="009605BF" w:rsidP="0075044C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r w:rsidRPr="00F16DCA">
              <w:rPr>
                <w:rFonts w:ascii="Barlow" w:hAnsi="Barlow"/>
                <w:sz w:val="18"/>
                <w:szCs w:val="18"/>
                <w:u w:val="single"/>
              </w:rPr>
              <w:t>Résorber les fuites du réseau</w:t>
            </w:r>
          </w:p>
          <w:p w:rsidR="009605BF" w:rsidRPr="00F16DCA" w:rsidRDefault="009605BF" w:rsidP="0075044C">
            <w:pPr>
              <w:jc w:val="center"/>
              <w:rPr>
                <w:rFonts w:ascii="Barlow" w:hAnsi="Barlow"/>
                <w:sz w:val="18"/>
                <w:szCs w:val="18"/>
                <w:u w:val="single"/>
              </w:rPr>
            </w:pPr>
            <w:r w:rsidRPr="00F16DCA">
              <w:rPr>
                <w:rFonts w:ascii="Barlow" w:hAnsi="Barlow"/>
                <w:sz w:val="18"/>
                <w:szCs w:val="18"/>
                <w:u w:val="single"/>
              </w:rPr>
              <w:t>Végétaliser les centre bourgs</w:t>
            </w:r>
          </w:p>
          <w:p w:rsidR="009605BF" w:rsidRPr="0049234C" w:rsidRDefault="009605BF" w:rsidP="0075044C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F16DCA">
              <w:rPr>
                <w:rFonts w:ascii="Barlow" w:hAnsi="Barlow"/>
                <w:sz w:val="18"/>
                <w:szCs w:val="18"/>
                <w:u w:val="single"/>
              </w:rPr>
              <w:t>Renforcer la TVB</w:t>
            </w:r>
          </w:p>
        </w:tc>
        <w:tc>
          <w:tcPr>
            <w:tcW w:w="2538" w:type="dxa"/>
            <w:vMerge w:val="restart"/>
          </w:tcPr>
          <w:p w:rsidR="009605BF" w:rsidRPr="0049234C" w:rsidRDefault="009605BF" w:rsidP="0075044C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OS 4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.1. </w:t>
            </w:r>
            <w:r>
              <w:rPr>
                <w:rFonts w:ascii="Barlow" w:hAnsi="Barlow"/>
                <w:sz w:val="18"/>
                <w:szCs w:val="18"/>
              </w:rPr>
              <w:t>Anticiper la raréfaction de l’eau</w:t>
            </w:r>
          </w:p>
        </w:tc>
        <w:tc>
          <w:tcPr>
            <w:tcW w:w="2740" w:type="dxa"/>
            <w:vMerge w:val="restart"/>
          </w:tcPr>
          <w:p w:rsidR="009605BF" w:rsidRPr="0075044C" w:rsidRDefault="009605BF" w:rsidP="000F236F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4.1.1. Accroitre la sobriété du territoire vis-à-vis de la ressource en eau</w:t>
            </w:r>
          </w:p>
        </w:tc>
        <w:tc>
          <w:tcPr>
            <w:tcW w:w="4225" w:type="dxa"/>
          </w:tcPr>
          <w:p w:rsidR="009605BF" w:rsidRPr="00D256C0" w:rsidRDefault="009605BF" w:rsidP="00C664BC">
            <w:pPr>
              <w:rPr>
                <w:rFonts w:ascii="Barlow" w:hAnsi="Barlow"/>
                <w:b/>
                <w:sz w:val="18"/>
                <w:szCs w:val="18"/>
              </w:rPr>
            </w:pPr>
            <w:r w:rsidRPr="00D256C0">
              <w:rPr>
                <w:rFonts w:ascii="Barlow" w:hAnsi="Barlow"/>
                <w:b/>
                <w:sz w:val="18"/>
                <w:szCs w:val="18"/>
              </w:rPr>
              <w:t>Développer la récupération d’eau et l’animation liée aux économies d’eau</w:t>
            </w:r>
          </w:p>
        </w:tc>
        <w:tc>
          <w:tcPr>
            <w:tcW w:w="1984" w:type="dxa"/>
          </w:tcPr>
          <w:p w:rsidR="009605BF" w:rsidRPr="00D256C0" w:rsidRDefault="008B09F3" w:rsidP="00C664BC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D256C0" w:rsidRDefault="009605BF" w:rsidP="00D256C0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Engager un travail partenarial avec le secteur agricole sur l’anticipation de la raréfaction de l’eau</w:t>
            </w:r>
          </w:p>
        </w:tc>
        <w:tc>
          <w:tcPr>
            <w:tcW w:w="1984" w:type="dxa"/>
          </w:tcPr>
          <w:p w:rsidR="009605BF" w:rsidRDefault="008B09F3" w:rsidP="00D256C0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D256C0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D256C0">
              <w:rPr>
                <w:rFonts w:ascii="Barlow" w:hAnsi="Barlow"/>
                <w:b/>
                <w:sz w:val="18"/>
                <w:szCs w:val="18"/>
              </w:rPr>
              <w:t>Lancer un programme de sensibilisation/formation sur l’adaptation au changement climatique</w:t>
            </w:r>
          </w:p>
        </w:tc>
        <w:tc>
          <w:tcPr>
            <w:tcW w:w="1984" w:type="dxa"/>
          </w:tcPr>
          <w:p w:rsidR="009605BF" w:rsidRPr="00D256C0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D256C0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D256C0">
              <w:rPr>
                <w:rFonts w:ascii="Barlow" w:hAnsi="Barlow"/>
                <w:b/>
                <w:sz w:val="18"/>
                <w:szCs w:val="18"/>
              </w:rPr>
              <w:t>Poursuivre le conseil à l’irrigation</w:t>
            </w:r>
            <w:r>
              <w:rPr>
                <w:rFonts w:ascii="Barlow" w:hAnsi="Barlow"/>
                <w:b/>
                <w:sz w:val="18"/>
                <w:szCs w:val="18"/>
              </w:rPr>
              <w:t xml:space="preserve"> et réfléchir à une étude d’optimisation des réseaux d’irrigation</w:t>
            </w:r>
          </w:p>
        </w:tc>
        <w:tc>
          <w:tcPr>
            <w:tcW w:w="1984" w:type="dxa"/>
          </w:tcPr>
          <w:p w:rsidR="009605BF" w:rsidRPr="00D256C0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Voir Chambre agri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D256C0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D256C0">
              <w:rPr>
                <w:rFonts w:ascii="Barlow" w:hAnsi="Barlow"/>
                <w:b/>
                <w:sz w:val="18"/>
                <w:szCs w:val="18"/>
              </w:rPr>
              <w:t>Faire des économies d’eau sur les équipements publiques</w:t>
            </w:r>
            <w:r>
              <w:rPr>
                <w:rFonts w:ascii="Barlow" w:hAnsi="Barlow"/>
                <w:b/>
                <w:sz w:val="18"/>
                <w:szCs w:val="18"/>
              </w:rPr>
              <w:t xml:space="preserve"> </w:t>
            </w:r>
            <w:r w:rsidRPr="00D256C0">
              <w:rPr>
                <w:rFonts w:ascii="SimSun" w:eastAsia="SimSun" w:hAnsi="SimSun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9605BF" w:rsidRPr="00D256C0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</w:tcPr>
          <w:p w:rsidR="009605BF" w:rsidRPr="0049234C" w:rsidRDefault="009605BF" w:rsidP="000F236F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4.1.2. Renforcer la résilience et la capacité auto épurative des milieux humides afin de leur permettre de résister au changement climatique</w:t>
            </w:r>
          </w:p>
        </w:tc>
        <w:tc>
          <w:tcPr>
            <w:tcW w:w="4225" w:type="dxa"/>
            <w:vAlign w:val="center"/>
          </w:tcPr>
          <w:p w:rsidR="009605BF" w:rsidRPr="00D256C0" w:rsidRDefault="009605BF" w:rsidP="00D256C0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Prioriser la restauration des zones humides (au moins 1/commune) et les mettre en valeur</w:t>
            </w:r>
          </w:p>
        </w:tc>
        <w:tc>
          <w:tcPr>
            <w:tcW w:w="1984" w:type="dxa"/>
          </w:tcPr>
          <w:p w:rsidR="009605BF" w:rsidRDefault="008B09F3" w:rsidP="00D256C0">
            <w:pP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 xml:space="preserve">2019 : priorisation zone humide et travaux de restauration engagés sur zone de </w:t>
            </w:r>
            <w:proofErr w:type="spellStart"/>
            <w: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>Sepat</w:t>
            </w:r>
            <w:proofErr w:type="spellEnd"/>
            <w:r>
              <w:rPr>
                <w:rFonts w:ascii="Barlow" w:hAnsi="Barlow"/>
                <w:b/>
                <w:color w:val="000000" w:themeColor="text1"/>
                <w:sz w:val="18"/>
                <w:szCs w:val="18"/>
              </w:rPr>
              <w:t xml:space="preserve"> (GSL)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75044C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O.S.4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.2. </w:t>
            </w:r>
            <w:r>
              <w:rPr>
                <w:rFonts w:ascii="Barlow" w:hAnsi="Barlow"/>
                <w:sz w:val="18"/>
                <w:szCs w:val="18"/>
              </w:rPr>
              <w:t>Protéger les populations des fortes chaleurs</w:t>
            </w:r>
          </w:p>
        </w:tc>
        <w:tc>
          <w:tcPr>
            <w:tcW w:w="2740" w:type="dxa"/>
            <w:vMerge w:val="restart"/>
          </w:tcPr>
          <w:p w:rsidR="009605BF" w:rsidRPr="0049234C" w:rsidRDefault="009605BF" w:rsidP="0075044C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4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.2.1. </w:t>
            </w:r>
            <w:r>
              <w:rPr>
                <w:rFonts w:ascii="Barlow" w:hAnsi="Barlow"/>
                <w:sz w:val="18"/>
                <w:szCs w:val="18"/>
              </w:rPr>
              <w:t>Aménager les centres bourgs pour réduire l’impact des fortes chaleurs</w:t>
            </w: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Végétaliser les bourgs (espaces verts, murs et toitures végétalisées</w:t>
            </w:r>
          </w:p>
        </w:tc>
        <w:tc>
          <w:tcPr>
            <w:tcW w:w="1984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Default="009605BF" w:rsidP="0075044C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Default="009605BF" w:rsidP="0075044C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Prévoir une OAP transversale sur la qualité des centres bourgs dans le futur PLUi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Calendrier PLUi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Intégrer cet objectif dans l’opération BOURG CENTRE de la région</w:t>
            </w:r>
          </w:p>
        </w:tc>
        <w:tc>
          <w:tcPr>
            <w:tcW w:w="1984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49234C" w:rsidRDefault="009605BF" w:rsidP="0075044C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4.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2.2. </w:t>
            </w:r>
            <w:r>
              <w:rPr>
                <w:rFonts w:ascii="Barlow" w:hAnsi="Barlow"/>
                <w:sz w:val="18"/>
                <w:szCs w:val="18"/>
              </w:rPr>
              <w:t>Repérer et accompagner les habitants vulnérables aux fortes chaleurs</w:t>
            </w: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Aider à tisser des réseaux de vigilance locaux et relayer le plan canicule</w:t>
            </w:r>
          </w:p>
        </w:tc>
        <w:tc>
          <w:tcPr>
            <w:tcW w:w="1984" w:type="dxa"/>
          </w:tcPr>
          <w:p w:rsidR="009605BF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Aider à une coordination et échanges de bonnes pratiques autour des plans canicules</w:t>
            </w:r>
          </w:p>
        </w:tc>
        <w:tc>
          <w:tcPr>
            <w:tcW w:w="1984" w:type="dxa"/>
          </w:tcPr>
          <w:p w:rsidR="009605BF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75044C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O.S.4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.3. </w:t>
            </w:r>
            <w:r>
              <w:rPr>
                <w:rFonts w:ascii="Barlow" w:hAnsi="Barlow"/>
                <w:sz w:val="18"/>
                <w:szCs w:val="18"/>
              </w:rPr>
              <w:t>Réduire les risques naturels liés au changement climatique et protéger la biodiversité</w:t>
            </w:r>
          </w:p>
        </w:tc>
        <w:tc>
          <w:tcPr>
            <w:tcW w:w="2740" w:type="dxa"/>
            <w:vMerge w:val="restart"/>
          </w:tcPr>
          <w:p w:rsidR="009605BF" w:rsidRDefault="009605BF" w:rsidP="00C83A94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4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.3.1. </w:t>
            </w:r>
            <w:r>
              <w:rPr>
                <w:rFonts w:ascii="Barlow" w:hAnsi="Barlow"/>
                <w:sz w:val="18"/>
                <w:szCs w:val="18"/>
              </w:rPr>
              <w:t>Renforcer la perméabilisation des sols par des choix d’aménagement et l’évolution des pratiques agricoles</w:t>
            </w:r>
          </w:p>
          <w:p w:rsidR="009605BF" w:rsidRDefault="009605BF" w:rsidP="00C83A94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Default="009605BF" w:rsidP="00C83A94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49234C" w:rsidRDefault="009605BF" w:rsidP="00C83A94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Sensibiliser les acteurs à la problématique d’imperméabilisation des sols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Calendrier PLUi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Développer localement le dispositif Agr’Innov de la chambre d’agriculture 82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Voir Chambre d’agriculture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</w:tcPr>
          <w:p w:rsidR="009605BF" w:rsidRPr="0049234C" w:rsidRDefault="009605BF" w:rsidP="00386214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4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.3.2. </w:t>
            </w:r>
            <w:r>
              <w:rPr>
                <w:rFonts w:ascii="Barlow" w:hAnsi="Barlow"/>
                <w:sz w:val="18"/>
                <w:szCs w:val="18"/>
              </w:rPr>
              <w:t>Initier une politique de reboisement/plantation et recomposer la mosaïque paysagère pour restaurer la Trame verte et bleue</w:t>
            </w: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Initier une politique de reboisement/plantation accompagnée d’un volet sensibilisation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Voir avec Campagnes vivantes ? 2020</w:t>
            </w:r>
          </w:p>
        </w:tc>
      </w:tr>
      <w:tr w:rsidR="009605BF" w:rsidRPr="0049234C" w:rsidTr="009605BF">
        <w:tc>
          <w:tcPr>
            <w:tcW w:w="2371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FINALITE 5</w:t>
            </w:r>
          </w:p>
        </w:tc>
        <w:tc>
          <w:tcPr>
            <w:tcW w:w="2538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OBJECTIF STRATEGIQUE</w:t>
            </w:r>
          </w:p>
        </w:tc>
        <w:tc>
          <w:tcPr>
            <w:tcW w:w="2740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OBJECTIF OPERATIONNEL</w:t>
            </w:r>
          </w:p>
        </w:tc>
        <w:tc>
          <w:tcPr>
            <w:tcW w:w="4225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49234C" w:rsidTr="009605BF">
        <w:tc>
          <w:tcPr>
            <w:tcW w:w="2371" w:type="dxa"/>
            <w:vMerge w:val="restart"/>
            <w:vAlign w:val="center"/>
          </w:tcPr>
          <w:p w:rsidR="009605BF" w:rsidRPr="0049234C" w:rsidRDefault="009605BF" w:rsidP="00024460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CCGSTG, un territoire qui </w:t>
            </w:r>
            <w:r>
              <w:rPr>
                <w:rFonts w:ascii="Barlow" w:hAnsi="Barlow"/>
                <w:sz w:val="18"/>
                <w:szCs w:val="18"/>
              </w:rPr>
              <w:t>favorise une agriculture au service du territoire</w:t>
            </w:r>
          </w:p>
        </w:tc>
        <w:tc>
          <w:tcPr>
            <w:tcW w:w="2538" w:type="dxa"/>
            <w:vMerge w:val="restart"/>
          </w:tcPr>
          <w:p w:rsidR="009605BF" w:rsidRDefault="009605BF" w:rsidP="00024460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OS 5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.1. </w:t>
            </w:r>
            <w:r>
              <w:rPr>
                <w:rFonts w:ascii="Barlow" w:hAnsi="Barlow"/>
                <w:sz w:val="18"/>
                <w:szCs w:val="18"/>
              </w:rPr>
              <w:t xml:space="preserve">Inciter à la consommation alimentaire locale </w:t>
            </w:r>
          </w:p>
          <w:p w:rsidR="009605B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49234C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5.1.1. Soutenir l’offre alimentaire locale et de saison</w:t>
            </w: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Organiser, développer et soutenir les circuits courts sur le territoire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Lien PAT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Faciliter et promouvoir l’installation d’unités de transformation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Lien PAT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Tendre vers un Projet Alimentaire Territorial (PAT)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PAT pris en charge par PETR GQG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Faire la promotion du label HVE auprès des viticulteurs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 xml:space="preserve">5.1.2. Promouvoir l’alimentation bas carbone </w:t>
            </w: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C83A94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Informer sur la teneur en carbone de l’alimentation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Lutter contre le</w:t>
            </w:r>
            <w:r w:rsidR="009605BF" w:rsidRPr="00C83A94">
              <w:rPr>
                <w:rFonts w:ascii="Barlow" w:hAnsi="Barlow"/>
                <w:b/>
                <w:sz w:val="18"/>
                <w:szCs w:val="18"/>
              </w:rPr>
              <w:t xml:space="preserve"> gaspillage alimentaire en milieu scolaire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C83A94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C83A94">
              <w:rPr>
                <w:rFonts w:ascii="Barlow" w:hAnsi="Barlow"/>
                <w:b/>
                <w:sz w:val="18"/>
                <w:szCs w:val="18"/>
              </w:rPr>
              <w:t>Accompagner les communes pour introduire des repas végétariens à la cantine</w:t>
            </w:r>
          </w:p>
        </w:tc>
        <w:tc>
          <w:tcPr>
            <w:tcW w:w="1984" w:type="dxa"/>
          </w:tcPr>
          <w:p w:rsidR="009605BF" w:rsidRPr="00C83A94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Default="009605BF" w:rsidP="00024460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 xml:space="preserve">O.S.5.2.Préserver le potentiel agricole et forestier dans le cadre d’une exploitation respectueuse de l’environnement et de l’Homme </w:t>
            </w:r>
          </w:p>
          <w:p w:rsidR="009605BF" w:rsidRPr="0049234C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5.2.1. Réduire la consommation d’espaces agricoles et forestiers pour éviter le déstockage de carbone</w:t>
            </w: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A67696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Etudier la faisabilité d’un Périmètre de protection et de mise en valeur des espaces naturels et urbains (PAEN)</w:t>
            </w:r>
          </w:p>
        </w:tc>
        <w:tc>
          <w:tcPr>
            <w:tcW w:w="1984" w:type="dxa"/>
          </w:tcPr>
          <w:p w:rsidR="009605BF" w:rsidRPr="00A67696" w:rsidRDefault="008B09F3" w:rsidP="00A67696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2024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Travailler au maintien de la viabilité économique des exploitations agricol</w:t>
            </w:r>
            <w:r>
              <w:rPr>
                <w:rFonts w:ascii="Barlow" w:hAnsi="Barlow"/>
                <w:b/>
                <w:sz w:val="18"/>
                <w:szCs w:val="18"/>
              </w:rPr>
              <w:t>e</w:t>
            </w:r>
            <w:r w:rsidRPr="00A67696">
              <w:rPr>
                <w:rFonts w:ascii="Barlow" w:hAnsi="Barlow"/>
                <w:b/>
                <w:sz w:val="18"/>
                <w:szCs w:val="18"/>
              </w:rPr>
              <w:t>s</w:t>
            </w:r>
          </w:p>
        </w:tc>
        <w:tc>
          <w:tcPr>
            <w:tcW w:w="1984" w:type="dxa"/>
          </w:tcPr>
          <w:p w:rsidR="009605BF" w:rsidRPr="00A6769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5.2.2. Favoriser l’installation de nouveaux agriculteurs</w:t>
            </w: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Accompagner les acteurs agricoles sur la transmission et l’accueil</w:t>
            </w:r>
          </w:p>
        </w:tc>
        <w:tc>
          <w:tcPr>
            <w:tcW w:w="1984" w:type="dxa"/>
          </w:tcPr>
          <w:p w:rsidR="009605BF" w:rsidRPr="00A6769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?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Faire la promotion du projet agricole et alimentaire du territoire</w:t>
            </w:r>
          </w:p>
        </w:tc>
        <w:tc>
          <w:tcPr>
            <w:tcW w:w="1984" w:type="dxa"/>
          </w:tcPr>
          <w:p w:rsidR="009605BF" w:rsidRPr="00A6769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2024, après PAT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24460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Promouvoir le point Info Installation de la chambre d’agriculture</w:t>
            </w:r>
          </w:p>
        </w:tc>
        <w:tc>
          <w:tcPr>
            <w:tcW w:w="1984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5.2.3. Accompagner les agriculteurs dans de nouvelles pratiques culturales</w:t>
            </w:r>
          </w:p>
        </w:tc>
        <w:tc>
          <w:tcPr>
            <w:tcW w:w="4225" w:type="dxa"/>
          </w:tcPr>
          <w:p w:rsidR="009605BF" w:rsidRPr="00A67696" w:rsidRDefault="009605BF" w:rsidP="00A67696">
            <w:pPr>
              <w:rPr>
                <w:rFonts w:ascii="Barlow" w:hAnsi="Barlow"/>
                <w:b/>
                <w:i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 xml:space="preserve">Réaliser un diagnostic agricole </w:t>
            </w:r>
          </w:p>
          <w:p w:rsidR="009605BF" w:rsidRPr="00A67696" w:rsidRDefault="009605BF" w:rsidP="00042E41">
            <w:pPr>
              <w:rPr>
                <w:rFonts w:ascii="Barlow" w:hAnsi="Barlow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9605BF" w:rsidRPr="00A67696" w:rsidRDefault="009605BF" w:rsidP="00A67696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A67696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Lancer une étude de valorisation matière et s’intégrer dans le plan régional Biomasse</w:t>
            </w:r>
          </w:p>
          <w:p w:rsidR="009605BF" w:rsidRPr="00A67696" w:rsidRDefault="009605BF" w:rsidP="00A67696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i/>
                <w:sz w:val="18"/>
                <w:szCs w:val="18"/>
              </w:rPr>
              <w:t>Lien avec le schéma directeur ENR</w:t>
            </w:r>
          </w:p>
        </w:tc>
        <w:tc>
          <w:tcPr>
            <w:tcW w:w="1984" w:type="dxa"/>
          </w:tcPr>
          <w:p w:rsidR="009605BF" w:rsidRDefault="008B09F3" w:rsidP="00A67696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AAP Biodéchets, CCGSTG candidate (2019)</w:t>
            </w:r>
          </w:p>
          <w:p w:rsidR="008B09F3" w:rsidRPr="00A67696" w:rsidRDefault="008B09F3" w:rsidP="00A67696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Mettre en place le conditions nécessaires à l »expansion de l’agro écologie et de la permaculture</w:t>
            </w:r>
          </w:p>
        </w:tc>
        <w:tc>
          <w:tcPr>
            <w:tcW w:w="1984" w:type="dxa"/>
          </w:tcPr>
          <w:p w:rsidR="009605BF" w:rsidRPr="00A6769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2022</w:t>
            </w:r>
          </w:p>
        </w:tc>
      </w:tr>
      <w:tr w:rsidR="009605BF" w:rsidRPr="0049234C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Travailler sur le devenir des friches agricoles</w:t>
            </w:r>
          </w:p>
        </w:tc>
        <w:tc>
          <w:tcPr>
            <w:tcW w:w="1984" w:type="dxa"/>
          </w:tcPr>
          <w:p w:rsidR="009605BF" w:rsidRPr="00A6769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FINALITE 6</w:t>
            </w:r>
          </w:p>
        </w:tc>
        <w:tc>
          <w:tcPr>
            <w:tcW w:w="2538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OBJECTIF STRATEGIQUE</w:t>
            </w:r>
          </w:p>
        </w:tc>
        <w:tc>
          <w:tcPr>
            <w:tcW w:w="2740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OBJECTIF OPERATIONNEL</w:t>
            </w:r>
          </w:p>
        </w:tc>
        <w:tc>
          <w:tcPr>
            <w:tcW w:w="4225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9C2013" w:rsidTr="009605BF">
        <w:tc>
          <w:tcPr>
            <w:tcW w:w="2371" w:type="dxa"/>
            <w:vMerge w:val="restart"/>
            <w:vAlign w:val="center"/>
          </w:tcPr>
          <w:p w:rsidR="009605BF" w:rsidRPr="0049234C" w:rsidRDefault="009605BF" w:rsidP="00E812A5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CCGSTG, un territoire qui </w:t>
            </w:r>
            <w:r>
              <w:rPr>
                <w:rFonts w:ascii="Barlow" w:hAnsi="Barlow"/>
                <w:sz w:val="18"/>
                <w:szCs w:val="18"/>
              </w:rPr>
              <w:t>encourage les nouveaux modes de production et de consommation</w:t>
            </w:r>
          </w:p>
        </w:tc>
        <w:tc>
          <w:tcPr>
            <w:tcW w:w="2538" w:type="dxa"/>
            <w:vMerge w:val="restart"/>
          </w:tcPr>
          <w:p w:rsidR="009605BF" w:rsidRPr="0049234C" w:rsidRDefault="009605BF" w:rsidP="00E812A5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OS 6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.1. </w:t>
            </w:r>
            <w:r>
              <w:rPr>
                <w:rFonts w:ascii="Barlow" w:hAnsi="Barlow"/>
                <w:sz w:val="18"/>
                <w:szCs w:val="18"/>
              </w:rPr>
              <w:t>Convaincre les acteurs socioéconomiques de s’engager dans la Transition Energétique et Ecologique (TEE)</w:t>
            </w:r>
          </w:p>
        </w:tc>
        <w:tc>
          <w:tcPr>
            <w:tcW w:w="2740" w:type="dxa"/>
            <w:vMerge w:val="restart"/>
          </w:tcPr>
          <w:p w:rsidR="009605BF" w:rsidRPr="0049234C" w:rsidRDefault="009605BF" w:rsidP="00E812A5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6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.1.1. </w:t>
            </w:r>
            <w:r>
              <w:rPr>
                <w:rFonts w:ascii="Barlow" w:hAnsi="Barlow"/>
                <w:sz w:val="18"/>
                <w:szCs w:val="18"/>
              </w:rPr>
              <w:t>Mobiliser les filières phares du territoire (logistique, déchets, vignes…)</w:t>
            </w: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Créer et animer un réseau d’entreprises de la logistique</w:t>
            </w:r>
          </w:p>
        </w:tc>
        <w:tc>
          <w:tcPr>
            <w:tcW w:w="1984" w:type="dxa"/>
          </w:tcPr>
          <w:p w:rsidR="009605BF" w:rsidRPr="00A67696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Suivre et faciliter le projet de valorisation Biogaz du centre d’enfouissement de Montech</w:t>
            </w:r>
          </w:p>
        </w:tc>
        <w:tc>
          <w:tcPr>
            <w:tcW w:w="1984" w:type="dxa"/>
          </w:tcPr>
          <w:p w:rsidR="009605BF" w:rsidRPr="00A6769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A6769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A67696">
              <w:rPr>
                <w:rFonts w:ascii="Barlow" w:hAnsi="Barlow"/>
                <w:b/>
                <w:sz w:val="18"/>
                <w:szCs w:val="18"/>
              </w:rPr>
              <w:t>Organiser des temps forts et une veille sur les financements de projets d’entreprises en lien avec la TEE</w:t>
            </w:r>
          </w:p>
        </w:tc>
        <w:tc>
          <w:tcPr>
            <w:tcW w:w="1984" w:type="dxa"/>
          </w:tcPr>
          <w:p w:rsidR="009605BF" w:rsidRPr="00A6769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49234C" w:rsidRDefault="009605BF" w:rsidP="00E812A5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6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.1.2. </w:t>
            </w:r>
            <w:r>
              <w:rPr>
                <w:rFonts w:ascii="Barlow" w:hAnsi="Barlow"/>
                <w:sz w:val="18"/>
                <w:szCs w:val="18"/>
              </w:rPr>
              <w:t>Engager l’ensemble des acteurs socioéconomiques dans l’action</w:t>
            </w: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F5849">
              <w:rPr>
                <w:rFonts w:ascii="Barlow" w:hAnsi="Barlow"/>
                <w:b/>
                <w:sz w:val="18"/>
                <w:szCs w:val="18"/>
              </w:rPr>
              <w:t>Animer un Club Climat Entreprises</w:t>
            </w:r>
          </w:p>
        </w:tc>
        <w:tc>
          <w:tcPr>
            <w:tcW w:w="1984" w:type="dxa"/>
          </w:tcPr>
          <w:p w:rsidR="009605BF" w:rsidRPr="00BF5849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F5849">
              <w:rPr>
                <w:rFonts w:ascii="Barlow" w:hAnsi="Barlow"/>
                <w:b/>
                <w:sz w:val="18"/>
                <w:szCs w:val="18"/>
              </w:rPr>
              <w:t>Aider à déployer l’opération « TPE/PME gagnantes sur tous les couts »</w:t>
            </w:r>
          </w:p>
        </w:tc>
        <w:tc>
          <w:tcPr>
            <w:tcW w:w="1984" w:type="dxa"/>
          </w:tcPr>
          <w:p w:rsidR="009605BF" w:rsidRPr="00BF5849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F5849">
              <w:rPr>
                <w:rFonts w:ascii="Barlow" w:hAnsi="Barlow"/>
                <w:b/>
                <w:sz w:val="18"/>
                <w:szCs w:val="18"/>
              </w:rPr>
              <w:t>Engager un travail de mobilisation des associations pour relayer l’action</w:t>
            </w:r>
          </w:p>
        </w:tc>
        <w:tc>
          <w:tcPr>
            <w:tcW w:w="1984" w:type="dxa"/>
          </w:tcPr>
          <w:p w:rsidR="009605BF" w:rsidRPr="00BF5849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F5849">
              <w:rPr>
                <w:rFonts w:ascii="Barlow" w:hAnsi="Barlow"/>
                <w:b/>
                <w:sz w:val="18"/>
                <w:szCs w:val="18"/>
              </w:rPr>
              <w:t>Mobiliser et responsabiliser les acteurs du territoire</w:t>
            </w:r>
          </w:p>
        </w:tc>
        <w:tc>
          <w:tcPr>
            <w:tcW w:w="1984" w:type="dxa"/>
          </w:tcPr>
          <w:p w:rsidR="009605BF" w:rsidRPr="00BF5849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F5849">
              <w:rPr>
                <w:rFonts w:ascii="Barlow" w:hAnsi="Barlow"/>
                <w:b/>
                <w:sz w:val="18"/>
                <w:szCs w:val="18"/>
              </w:rPr>
              <w:t>Sensibiliser les artisans sur la dématérialisation des marchés publics</w:t>
            </w:r>
          </w:p>
        </w:tc>
        <w:tc>
          <w:tcPr>
            <w:tcW w:w="1984" w:type="dxa"/>
          </w:tcPr>
          <w:p w:rsidR="009605BF" w:rsidRPr="00BF5849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2018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E812A5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O.S.6</w:t>
            </w:r>
            <w:r w:rsidRPr="0049234C">
              <w:rPr>
                <w:rFonts w:ascii="Barlow" w:hAnsi="Barlow"/>
                <w:sz w:val="18"/>
                <w:szCs w:val="18"/>
              </w:rPr>
              <w:t>.2</w:t>
            </w:r>
            <w:r>
              <w:rPr>
                <w:rFonts w:ascii="Barlow" w:hAnsi="Barlow"/>
                <w:sz w:val="18"/>
                <w:szCs w:val="18"/>
              </w:rPr>
              <w:t>. Développer l’économie circulaire et solidaire</w:t>
            </w:r>
          </w:p>
        </w:tc>
        <w:tc>
          <w:tcPr>
            <w:tcW w:w="2740" w:type="dxa"/>
            <w:vMerge w:val="restart"/>
          </w:tcPr>
          <w:p w:rsidR="009605BF" w:rsidRPr="0049234C" w:rsidRDefault="009605BF" w:rsidP="00E812A5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6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.2.1. </w:t>
            </w:r>
            <w:r>
              <w:rPr>
                <w:rFonts w:ascii="Barlow" w:hAnsi="Barlow"/>
                <w:sz w:val="18"/>
                <w:szCs w:val="18"/>
              </w:rPr>
              <w:t>Poursuivre et améliorer les efforts de réduction, de tri des déchets et de valorisation matière sur le territoire</w:t>
            </w: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Mettre en œuvre le Plan Local de Prévention des Déchets Ménagers et Assimilés (PLPDMA)</w:t>
            </w:r>
          </w:p>
        </w:tc>
        <w:tc>
          <w:tcPr>
            <w:tcW w:w="1984" w:type="dxa"/>
          </w:tcPr>
          <w:p w:rsidR="009605BF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BF5849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BF5849">
              <w:rPr>
                <w:rFonts w:ascii="Barlow" w:hAnsi="Barlow"/>
                <w:b/>
                <w:sz w:val="18"/>
                <w:szCs w:val="18"/>
              </w:rPr>
              <w:t>Mettre en place la tarification incitative</w:t>
            </w:r>
          </w:p>
        </w:tc>
        <w:tc>
          <w:tcPr>
            <w:tcW w:w="1984" w:type="dxa"/>
          </w:tcPr>
          <w:p w:rsidR="009605BF" w:rsidRPr="00BF5849" w:rsidRDefault="008B09F3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BF5849" w:rsidRDefault="009605BF" w:rsidP="00BF5849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Promouvoir le service broyage des déchets verts auprès des communes, habitants</w:t>
            </w:r>
          </w:p>
        </w:tc>
        <w:tc>
          <w:tcPr>
            <w:tcW w:w="1984" w:type="dxa"/>
          </w:tcPr>
          <w:p w:rsidR="009605BF" w:rsidRDefault="004E01A8" w:rsidP="00BF5849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49234C" w:rsidRDefault="009605BF" w:rsidP="00E812A5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6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.2.2. </w:t>
            </w:r>
            <w:r>
              <w:rPr>
                <w:rFonts w:ascii="Barlow" w:hAnsi="Barlow"/>
                <w:sz w:val="18"/>
                <w:szCs w:val="18"/>
              </w:rPr>
              <w:t>Mobiliser tous les acteurs du territoire dans des démarches d’économie circulaire</w:t>
            </w: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E01056">
              <w:rPr>
                <w:rFonts w:ascii="Barlow" w:hAnsi="Barlow"/>
                <w:b/>
                <w:sz w:val="18"/>
                <w:szCs w:val="18"/>
              </w:rPr>
              <w:t>Déployer l’outil Actif (outils CCI)</w:t>
            </w:r>
          </w:p>
        </w:tc>
        <w:tc>
          <w:tcPr>
            <w:tcW w:w="1984" w:type="dxa"/>
          </w:tcPr>
          <w:p w:rsidR="009605BF" w:rsidRPr="00E0105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E01056">
              <w:rPr>
                <w:rFonts w:ascii="Barlow" w:hAnsi="Barlow"/>
                <w:b/>
                <w:sz w:val="18"/>
                <w:szCs w:val="18"/>
              </w:rPr>
              <w:t>Sensibiliser le territoire à l’économie circulaire</w:t>
            </w:r>
          </w:p>
        </w:tc>
        <w:tc>
          <w:tcPr>
            <w:tcW w:w="1984" w:type="dxa"/>
          </w:tcPr>
          <w:p w:rsidR="009605BF" w:rsidRPr="00E0105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FINALITE 7</w:t>
            </w:r>
          </w:p>
        </w:tc>
        <w:tc>
          <w:tcPr>
            <w:tcW w:w="2538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OBJECTIF STRATEGIQUE</w:t>
            </w:r>
          </w:p>
        </w:tc>
        <w:tc>
          <w:tcPr>
            <w:tcW w:w="2740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OBJECTIF OPERATIONNEL</w:t>
            </w:r>
          </w:p>
        </w:tc>
        <w:tc>
          <w:tcPr>
            <w:tcW w:w="4225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8C0236">
              <w:rPr>
                <w:rFonts w:ascii="Barlow" w:hAnsi="Barlow"/>
                <w:b/>
                <w:sz w:val="18"/>
                <w:szCs w:val="18"/>
              </w:rPr>
              <w:t>ACTION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605BF" w:rsidRPr="008C023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</w:tr>
      <w:tr w:rsidR="009605BF" w:rsidRPr="009C2013" w:rsidTr="009605BF">
        <w:tc>
          <w:tcPr>
            <w:tcW w:w="2371" w:type="dxa"/>
            <w:vMerge w:val="restart"/>
            <w:vAlign w:val="center"/>
          </w:tcPr>
          <w:p w:rsidR="009605BF" w:rsidRPr="0049234C" w:rsidRDefault="009605BF" w:rsidP="00E812A5">
            <w:pPr>
              <w:jc w:val="center"/>
              <w:rPr>
                <w:rFonts w:ascii="Barlow" w:hAnsi="Barlow"/>
                <w:sz w:val="18"/>
                <w:szCs w:val="18"/>
              </w:rPr>
            </w:pPr>
            <w:r w:rsidRPr="0049234C">
              <w:rPr>
                <w:rFonts w:ascii="Barlow" w:hAnsi="Barlow"/>
                <w:sz w:val="18"/>
                <w:szCs w:val="18"/>
              </w:rPr>
              <w:t xml:space="preserve">CCGSTG, un territoire qui </w:t>
            </w:r>
            <w:r>
              <w:rPr>
                <w:rFonts w:ascii="Barlow" w:hAnsi="Barlow"/>
                <w:sz w:val="18"/>
                <w:szCs w:val="18"/>
              </w:rPr>
              <w:t>coordonne et pilote le Plan Climat Air Energie Territorial</w:t>
            </w:r>
          </w:p>
        </w:tc>
        <w:tc>
          <w:tcPr>
            <w:tcW w:w="2538" w:type="dxa"/>
            <w:vMerge w:val="restart"/>
          </w:tcPr>
          <w:p w:rsidR="009605BF" w:rsidRPr="0049234C" w:rsidRDefault="009605BF" w:rsidP="00E01056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OS 7</w:t>
            </w:r>
            <w:r w:rsidRPr="0049234C">
              <w:rPr>
                <w:rFonts w:ascii="Barlow" w:hAnsi="Barlow"/>
                <w:sz w:val="18"/>
                <w:szCs w:val="18"/>
              </w:rPr>
              <w:t xml:space="preserve">.1. </w:t>
            </w:r>
            <w:r>
              <w:rPr>
                <w:rFonts w:ascii="Barlow" w:hAnsi="Barlow"/>
                <w:sz w:val="18"/>
                <w:szCs w:val="18"/>
              </w:rPr>
              <w:t>Mobiliser les acteurs du territoire</w:t>
            </w:r>
          </w:p>
        </w:tc>
        <w:tc>
          <w:tcPr>
            <w:tcW w:w="2740" w:type="dxa"/>
            <w:vMerge w:val="restart"/>
          </w:tcPr>
          <w:p w:rsidR="009605BF" w:rsidRPr="000F236F" w:rsidRDefault="009605BF" w:rsidP="00E01056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7.1.1. Mobiliser toutes les commissions intercommunales et les communes pour travailler à la cohérence des politiques</w:t>
            </w: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Faire vivre la gouvernance et le pilotage du PCAET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E01056">
              <w:rPr>
                <w:rFonts w:ascii="Barlow" w:hAnsi="Barlow"/>
                <w:b/>
                <w:sz w:val="18"/>
                <w:szCs w:val="18"/>
              </w:rPr>
              <w:t>Identifier et transmettre les outils partagés</w:t>
            </w:r>
          </w:p>
        </w:tc>
        <w:tc>
          <w:tcPr>
            <w:tcW w:w="1984" w:type="dxa"/>
          </w:tcPr>
          <w:p w:rsidR="009605BF" w:rsidRPr="00E0105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Identifier un référent PCAET dans chaque commission, et commune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0F236F">
              <w:rPr>
                <w:rFonts w:ascii="Barlow" w:hAnsi="Barlow"/>
                <w:b/>
                <w:sz w:val="18"/>
                <w:szCs w:val="18"/>
              </w:rPr>
              <w:t>Rendre compte et communiquer périodiquement sur l’avancée du PCAET</w:t>
            </w:r>
          </w:p>
        </w:tc>
        <w:tc>
          <w:tcPr>
            <w:tcW w:w="1984" w:type="dxa"/>
          </w:tcPr>
          <w:p w:rsidR="009605BF" w:rsidRPr="000F236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E01056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7.1.2. Mobiliser tous les partenaires potentiels et coordonner leur action</w:t>
            </w: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Créer le conseil de développement et lui dédier une mission du PCAET (coordination, suivi, évaluation…)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Formaliser des partenariats et participer/animer des réseaux d’échanges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 (réseau rénovation)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E01056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O.S.7</w:t>
            </w:r>
            <w:r w:rsidRPr="0049234C">
              <w:rPr>
                <w:rFonts w:ascii="Barlow" w:hAnsi="Barlow"/>
                <w:sz w:val="18"/>
                <w:szCs w:val="18"/>
              </w:rPr>
              <w:t>.2</w:t>
            </w:r>
            <w:r>
              <w:rPr>
                <w:rFonts w:ascii="Barlow" w:hAnsi="Barlow"/>
                <w:sz w:val="18"/>
                <w:szCs w:val="18"/>
              </w:rPr>
              <w:t>. Mettre en œuvre, suivre et évaluer le PCAET</w:t>
            </w:r>
          </w:p>
        </w:tc>
        <w:tc>
          <w:tcPr>
            <w:tcW w:w="2740" w:type="dxa"/>
            <w:vMerge w:val="restart"/>
          </w:tcPr>
          <w:p w:rsidR="009605BF" w:rsidRPr="000F236F" w:rsidRDefault="009605BF" w:rsidP="005E567D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7.2.1. Engager les moyens et ressources nécessaires</w:t>
            </w: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Créer un budget énergie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Intégrer la montée en compétence TEE dans la stratégie RH (plan de formation + critère de l’évaluation professionnelle annuelle)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2021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4E4AA6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Pérenniser l’ingénierie interne</w:t>
            </w:r>
          </w:p>
        </w:tc>
        <w:tc>
          <w:tcPr>
            <w:tcW w:w="1984" w:type="dxa"/>
          </w:tcPr>
          <w:p w:rsidR="009605BF" w:rsidRDefault="004E01A8" w:rsidP="004E4AA6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E0105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Mettre en place un dispositif de valorisation des CEE intercommunaux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2019/2020 avec le SDE82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</w:tcPr>
          <w:p w:rsidR="009605BF" w:rsidRPr="000F236F" w:rsidRDefault="009605BF" w:rsidP="00E01056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7.2.2. Mettre en œuvre le dispositif de suivi/évaluation et améliorer la politique de TEE</w:t>
            </w:r>
          </w:p>
        </w:tc>
        <w:tc>
          <w:tcPr>
            <w:tcW w:w="4225" w:type="dxa"/>
          </w:tcPr>
          <w:p w:rsidR="009605BF" w:rsidRPr="004E4AA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Faire vivre le dispositif de suivi/évaluation</w:t>
            </w:r>
          </w:p>
        </w:tc>
        <w:tc>
          <w:tcPr>
            <w:tcW w:w="1984" w:type="dxa"/>
          </w:tcPr>
          <w:p w:rsidR="009605BF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O.S.7.3. Mener une démarche d’exemplarité en interne</w:t>
            </w:r>
          </w:p>
        </w:tc>
        <w:tc>
          <w:tcPr>
            <w:tcW w:w="2740" w:type="dxa"/>
            <w:vMerge w:val="restart"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7.3.1. Exemplarité sur les missions</w:t>
            </w:r>
          </w:p>
        </w:tc>
        <w:tc>
          <w:tcPr>
            <w:tcW w:w="4225" w:type="dxa"/>
          </w:tcPr>
          <w:p w:rsidR="009605BF" w:rsidRPr="004E4AA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E4AA6">
              <w:rPr>
                <w:rFonts w:ascii="Barlow" w:hAnsi="Barlow"/>
                <w:b/>
                <w:sz w:val="18"/>
                <w:szCs w:val="18"/>
              </w:rPr>
              <w:t>Elaborer une charte d’engagement d’éco responsabilité des agents et des élus</w:t>
            </w:r>
          </w:p>
        </w:tc>
        <w:tc>
          <w:tcPr>
            <w:tcW w:w="1984" w:type="dxa"/>
          </w:tcPr>
          <w:p w:rsidR="009605BF" w:rsidRPr="004E4AA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2020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E4AA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E4AA6">
              <w:rPr>
                <w:rFonts w:ascii="Barlow" w:hAnsi="Barlow"/>
                <w:b/>
                <w:sz w:val="18"/>
                <w:szCs w:val="18"/>
              </w:rPr>
              <w:t>Généraliser une démarche d’achats responsables</w:t>
            </w:r>
          </w:p>
        </w:tc>
        <w:tc>
          <w:tcPr>
            <w:tcW w:w="1984" w:type="dxa"/>
          </w:tcPr>
          <w:p w:rsidR="009605BF" w:rsidRPr="004E4AA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9605BF" w:rsidRPr="000F236F" w:rsidRDefault="009605BF" w:rsidP="00042E41">
            <w:pPr>
              <w:rPr>
                <w:rFonts w:ascii="Barlow" w:hAnsi="Barlow"/>
                <w:sz w:val="18"/>
                <w:szCs w:val="18"/>
              </w:rPr>
            </w:pPr>
            <w:r w:rsidRPr="000F236F">
              <w:rPr>
                <w:rFonts w:ascii="Barlow" w:hAnsi="Barlow"/>
                <w:sz w:val="18"/>
                <w:szCs w:val="18"/>
              </w:rPr>
              <w:t>7.3.2. Exemplarité sur l’organisation</w:t>
            </w:r>
          </w:p>
        </w:tc>
        <w:tc>
          <w:tcPr>
            <w:tcW w:w="4225" w:type="dxa"/>
          </w:tcPr>
          <w:p w:rsidR="009605BF" w:rsidRPr="004E4AA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E4AA6">
              <w:rPr>
                <w:rFonts w:ascii="Barlow" w:hAnsi="Barlow"/>
                <w:b/>
                <w:sz w:val="18"/>
                <w:szCs w:val="18"/>
              </w:rPr>
              <w:t>Dématérialiser les documents pour les instances</w:t>
            </w:r>
          </w:p>
        </w:tc>
        <w:tc>
          <w:tcPr>
            <w:tcW w:w="1984" w:type="dxa"/>
          </w:tcPr>
          <w:p w:rsidR="009605BF" w:rsidRPr="004E4AA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  <w:tr w:rsidR="009605BF" w:rsidRPr="009C2013" w:rsidTr="009605BF">
        <w:tc>
          <w:tcPr>
            <w:tcW w:w="2371" w:type="dxa"/>
            <w:vMerge/>
          </w:tcPr>
          <w:p w:rsidR="009605BF" w:rsidRPr="0049234C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9605B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9605BF" w:rsidRDefault="009605BF" w:rsidP="00042E41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4225" w:type="dxa"/>
          </w:tcPr>
          <w:p w:rsidR="009605BF" w:rsidRPr="004E4AA6" w:rsidRDefault="009605BF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 w:rsidRPr="004E4AA6">
              <w:rPr>
                <w:rFonts w:ascii="Barlow" w:hAnsi="Barlow"/>
                <w:b/>
                <w:sz w:val="18"/>
                <w:szCs w:val="18"/>
              </w:rPr>
              <w:t>Optimiser les moyens</w:t>
            </w:r>
          </w:p>
        </w:tc>
        <w:tc>
          <w:tcPr>
            <w:tcW w:w="1984" w:type="dxa"/>
          </w:tcPr>
          <w:p w:rsidR="009605BF" w:rsidRPr="004E4AA6" w:rsidRDefault="004E01A8" w:rsidP="00042E41">
            <w:pPr>
              <w:rPr>
                <w:rFonts w:ascii="Barlow" w:hAnsi="Barlow"/>
                <w:b/>
                <w:sz w:val="18"/>
                <w:szCs w:val="18"/>
              </w:rPr>
            </w:pPr>
            <w:r>
              <w:rPr>
                <w:rFonts w:ascii="Barlow" w:hAnsi="Barlow"/>
                <w:b/>
                <w:sz w:val="18"/>
                <w:szCs w:val="18"/>
              </w:rPr>
              <w:t>2019</w:t>
            </w:r>
          </w:p>
        </w:tc>
      </w:tr>
    </w:tbl>
    <w:p w:rsidR="00E812A5" w:rsidRDefault="00E812A5"/>
    <w:sectPr w:rsidR="00E812A5" w:rsidSect="0075044C">
      <w:headerReference w:type="default" r:id="rId8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A4" w:rsidRDefault="006070A4" w:rsidP="00FF72A9">
      <w:pPr>
        <w:spacing w:after="0" w:line="240" w:lineRule="auto"/>
      </w:pPr>
      <w:r>
        <w:separator/>
      </w:r>
    </w:p>
  </w:endnote>
  <w:endnote w:type="continuationSeparator" w:id="0">
    <w:p w:rsidR="006070A4" w:rsidRDefault="006070A4" w:rsidP="00F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A4" w:rsidRDefault="006070A4" w:rsidP="00FF72A9">
      <w:pPr>
        <w:spacing w:after="0" w:line="240" w:lineRule="auto"/>
      </w:pPr>
      <w:r>
        <w:separator/>
      </w:r>
    </w:p>
  </w:footnote>
  <w:footnote w:type="continuationSeparator" w:id="0">
    <w:p w:rsidR="006070A4" w:rsidRDefault="006070A4" w:rsidP="00F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A9" w:rsidRDefault="00FF72A9">
    <w:pPr>
      <w:pStyle w:val="En-tte"/>
    </w:pPr>
    <w:proofErr w:type="gramStart"/>
    <w:r>
      <w:t>calendrier</w:t>
    </w:r>
    <w:proofErr w:type="gramEnd"/>
    <w:r>
      <w:t xml:space="preserve"> prévisionnel de mise en œuvre des actions</w:t>
    </w:r>
    <w:r w:rsidR="00915063">
      <w:t xml:space="preserve"> du PCAET 2019/2024</w:t>
    </w:r>
  </w:p>
  <w:p w:rsidR="00FF72A9" w:rsidRDefault="00FF72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61C"/>
    <w:multiLevelType w:val="multilevel"/>
    <w:tmpl w:val="F4AE79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1C7B84"/>
    <w:multiLevelType w:val="multilevel"/>
    <w:tmpl w:val="B08A41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84"/>
    <w:rsid w:val="00024460"/>
    <w:rsid w:val="00035F84"/>
    <w:rsid w:val="00042E41"/>
    <w:rsid w:val="000800CC"/>
    <w:rsid w:val="000D034E"/>
    <w:rsid w:val="000F236F"/>
    <w:rsid w:val="001F4387"/>
    <w:rsid w:val="00282ED1"/>
    <w:rsid w:val="00313D90"/>
    <w:rsid w:val="00386214"/>
    <w:rsid w:val="003D09A6"/>
    <w:rsid w:val="003F3E35"/>
    <w:rsid w:val="00402016"/>
    <w:rsid w:val="00443490"/>
    <w:rsid w:val="0049234C"/>
    <w:rsid w:val="00497A70"/>
    <w:rsid w:val="004E01A8"/>
    <w:rsid w:val="004E4AA6"/>
    <w:rsid w:val="005434DA"/>
    <w:rsid w:val="00551131"/>
    <w:rsid w:val="005536D0"/>
    <w:rsid w:val="005B2692"/>
    <w:rsid w:val="005E567D"/>
    <w:rsid w:val="006070A4"/>
    <w:rsid w:val="00646488"/>
    <w:rsid w:val="00693803"/>
    <w:rsid w:val="006A7A4B"/>
    <w:rsid w:val="0070331B"/>
    <w:rsid w:val="00713E71"/>
    <w:rsid w:val="00747102"/>
    <w:rsid w:val="0075044C"/>
    <w:rsid w:val="007B6EBF"/>
    <w:rsid w:val="0080746C"/>
    <w:rsid w:val="00844335"/>
    <w:rsid w:val="008650CA"/>
    <w:rsid w:val="008B09F3"/>
    <w:rsid w:val="008C0236"/>
    <w:rsid w:val="00911706"/>
    <w:rsid w:val="00915063"/>
    <w:rsid w:val="00955417"/>
    <w:rsid w:val="009605BF"/>
    <w:rsid w:val="009768BF"/>
    <w:rsid w:val="009C2013"/>
    <w:rsid w:val="009D2B96"/>
    <w:rsid w:val="009E29EA"/>
    <w:rsid w:val="00A409FF"/>
    <w:rsid w:val="00A504DF"/>
    <w:rsid w:val="00A56222"/>
    <w:rsid w:val="00A60278"/>
    <w:rsid w:val="00A67696"/>
    <w:rsid w:val="00A72684"/>
    <w:rsid w:val="00A837CD"/>
    <w:rsid w:val="00AE7E69"/>
    <w:rsid w:val="00B00C33"/>
    <w:rsid w:val="00B633D5"/>
    <w:rsid w:val="00B77914"/>
    <w:rsid w:val="00B80744"/>
    <w:rsid w:val="00B94E4A"/>
    <w:rsid w:val="00BB2073"/>
    <w:rsid w:val="00BF5849"/>
    <w:rsid w:val="00C5317C"/>
    <w:rsid w:val="00C664BC"/>
    <w:rsid w:val="00C83A94"/>
    <w:rsid w:val="00CB4003"/>
    <w:rsid w:val="00D256C0"/>
    <w:rsid w:val="00D8412A"/>
    <w:rsid w:val="00DB02F0"/>
    <w:rsid w:val="00E01056"/>
    <w:rsid w:val="00E812A5"/>
    <w:rsid w:val="00EA12B0"/>
    <w:rsid w:val="00EC3E49"/>
    <w:rsid w:val="00EF7D45"/>
    <w:rsid w:val="00F16DCA"/>
    <w:rsid w:val="00F7101C"/>
    <w:rsid w:val="00FC366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2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4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2A9"/>
  </w:style>
  <w:style w:type="paragraph" w:styleId="Pieddepage">
    <w:name w:val="footer"/>
    <w:basedOn w:val="Normal"/>
    <w:link w:val="PieddepageCar"/>
    <w:uiPriority w:val="99"/>
    <w:unhideWhenUsed/>
    <w:rsid w:val="00F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2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4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2A9"/>
  </w:style>
  <w:style w:type="paragraph" w:styleId="Pieddepage">
    <w:name w:val="footer"/>
    <w:basedOn w:val="Normal"/>
    <w:link w:val="PieddepageCar"/>
    <w:uiPriority w:val="99"/>
    <w:unhideWhenUsed/>
    <w:rsid w:val="00F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3</cp:revision>
  <cp:lastPrinted>2019-07-16T12:39:00Z</cp:lastPrinted>
  <dcterms:created xsi:type="dcterms:W3CDTF">2019-07-29T14:01:00Z</dcterms:created>
  <dcterms:modified xsi:type="dcterms:W3CDTF">2019-07-29T14:01:00Z</dcterms:modified>
</cp:coreProperties>
</file>